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B3B" w:rsidRDefault="00BE0CDA" w:rsidP="00BE0CDA">
      <w:pPr>
        <w:spacing w:before="100" w:beforeAutospacing="1" w:after="240"/>
        <w:rPr>
          <w:b/>
          <w:bCs/>
          <w:sz w:val="24"/>
          <w:szCs w:val="24"/>
        </w:rPr>
      </w:pPr>
      <w:bookmarkStart w:id="0" w:name="_GoBack"/>
      <w:bookmarkEnd w:id="0"/>
      <w:r w:rsidRPr="00BE0CDA">
        <w:rPr>
          <w:b/>
          <w:bCs/>
          <w:sz w:val="24"/>
          <w:szCs w:val="24"/>
        </w:rPr>
        <w:t xml:space="preserve">Wykonanie remontów cząstkowych nawierzchni bitumicznych dróg powiatowych z użyciem </w:t>
      </w:r>
      <w:proofErr w:type="spellStart"/>
      <w:r w:rsidRPr="00BE0CDA">
        <w:rPr>
          <w:b/>
          <w:bCs/>
          <w:sz w:val="24"/>
          <w:szCs w:val="24"/>
        </w:rPr>
        <w:t>remonterów</w:t>
      </w:r>
      <w:proofErr w:type="spellEnd"/>
      <w:r w:rsidRPr="00BE0CDA">
        <w:rPr>
          <w:b/>
          <w:bCs/>
          <w:sz w:val="24"/>
          <w:szCs w:val="24"/>
        </w:rPr>
        <w:t xml:space="preserve"> przy zastosowaniu grysów i emulsji na terenie powiatu grójeckiego obejmującym gminy: Belsk Duży, Chynów, Grójec, Jasieniec, Warka</w:t>
      </w:r>
      <w:r w:rsidRPr="00BE0CDA">
        <w:rPr>
          <w:sz w:val="24"/>
          <w:szCs w:val="24"/>
        </w:rPr>
        <w:br/>
      </w:r>
    </w:p>
    <w:p w:rsidR="00BE0CDA" w:rsidRPr="00BE0CDA" w:rsidRDefault="00BE0CDA" w:rsidP="00BE0CDA">
      <w:pPr>
        <w:spacing w:before="100" w:beforeAutospacing="1" w:after="240"/>
        <w:rPr>
          <w:sz w:val="24"/>
          <w:szCs w:val="24"/>
        </w:rPr>
      </w:pPr>
      <w:r w:rsidRPr="00BE0CDA">
        <w:rPr>
          <w:b/>
          <w:bCs/>
          <w:sz w:val="24"/>
          <w:szCs w:val="24"/>
        </w:rPr>
        <w:t>Numer ogłoszenia: 64238 - 2016; data zamieszczenia: 22.03.2016</w:t>
      </w:r>
      <w:r w:rsidRPr="00BE0CDA">
        <w:rPr>
          <w:sz w:val="24"/>
          <w:szCs w:val="24"/>
        </w:rPr>
        <w:br/>
        <w:t>OGŁOSZENIE O ZAMÓWIENIU - roboty budowlane</w:t>
      </w:r>
    </w:p>
    <w:p w:rsidR="00BE0CDA" w:rsidRPr="00BE0CDA" w:rsidRDefault="00BE0CDA" w:rsidP="00BE0CDA">
      <w:pPr>
        <w:spacing w:before="100" w:beforeAutospacing="1" w:after="100" w:afterAutospacing="1"/>
        <w:rPr>
          <w:sz w:val="24"/>
          <w:szCs w:val="24"/>
        </w:rPr>
      </w:pPr>
      <w:r w:rsidRPr="00BE0CDA">
        <w:rPr>
          <w:b/>
          <w:bCs/>
          <w:sz w:val="24"/>
          <w:szCs w:val="24"/>
        </w:rPr>
        <w:t>Zamieszczanie ogłoszenia:</w:t>
      </w:r>
      <w:r w:rsidRPr="00BE0CDA">
        <w:rPr>
          <w:sz w:val="24"/>
          <w:szCs w:val="24"/>
        </w:rPr>
        <w:t xml:space="preserve"> obowiązkowe.</w:t>
      </w:r>
    </w:p>
    <w:p w:rsidR="00BE0CDA" w:rsidRPr="00BE0CDA" w:rsidRDefault="00BE0CDA" w:rsidP="00BE0CDA">
      <w:pPr>
        <w:spacing w:before="100" w:beforeAutospacing="1" w:after="100" w:afterAutospacing="1"/>
        <w:rPr>
          <w:sz w:val="24"/>
          <w:szCs w:val="24"/>
        </w:rPr>
      </w:pPr>
      <w:r w:rsidRPr="00BE0CDA">
        <w:rPr>
          <w:b/>
          <w:bCs/>
          <w:sz w:val="24"/>
          <w:szCs w:val="24"/>
        </w:rPr>
        <w:t>Ogłoszenie dotyczy:</w:t>
      </w:r>
      <w:r w:rsidRPr="00BE0CDA">
        <w:rPr>
          <w:sz w:val="24"/>
          <w:szCs w:val="24"/>
        </w:rPr>
        <w:t xml:space="preserve"> </w:t>
      </w:r>
    </w:p>
    <w:tbl>
      <w:tblPr>
        <w:tblW w:w="0" w:type="auto"/>
        <w:tblCellSpacing w:w="15" w:type="dxa"/>
        <w:tblCellMar>
          <w:top w:w="15" w:type="dxa"/>
          <w:left w:w="15" w:type="dxa"/>
          <w:bottom w:w="15" w:type="dxa"/>
          <w:right w:w="15" w:type="dxa"/>
        </w:tblCellMar>
        <w:tblLook w:val="04A0"/>
      </w:tblPr>
      <w:tblGrid>
        <w:gridCol w:w="279"/>
        <w:gridCol w:w="5248"/>
      </w:tblGrid>
      <w:tr w:rsidR="00BE0CDA" w:rsidRPr="00BE0CDA" w:rsidTr="00BE0CD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E0CDA" w:rsidRPr="00BE0CDA" w:rsidRDefault="00BE0CDA" w:rsidP="00BE0CDA">
            <w:pPr>
              <w:jc w:val="center"/>
              <w:rPr>
                <w:sz w:val="24"/>
                <w:szCs w:val="24"/>
              </w:rPr>
            </w:pPr>
            <w:r w:rsidRPr="00BE0CDA">
              <w:rPr>
                <w:b/>
                <w:bCs/>
                <w:sz w:val="24"/>
                <w:szCs w:val="24"/>
              </w:rPr>
              <w:t>V</w:t>
            </w:r>
          </w:p>
        </w:tc>
        <w:tc>
          <w:tcPr>
            <w:tcW w:w="0" w:type="auto"/>
            <w:vAlign w:val="center"/>
            <w:hideMark/>
          </w:tcPr>
          <w:p w:rsidR="00BE0CDA" w:rsidRPr="00BE0CDA" w:rsidRDefault="00BE0CDA" w:rsidP="00BE0CDA">
            <w:pPr>
              <w:rPr>
                <w:sz w:val="24"/>
                <w:szCs w:val="24"/>
              </w:rPr>
            </w:pPr>
            <w:r w:rsidRPr="00BE0CDA">
              <w:rPr>
                <w:sz w:val="24"/>
                <w:szCs w:val="24"/>
              </w:rPr>
              <w:t>zamówienia publicznego</w:t>
            </w:r>
          </w:p>
        </w:tc>
      </w:tr>
      <w:tr w:rsidR="00BE0CDA" w:rsidRPr="00BE0CDA" w:rsidTr="00BE0CD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E0CDA" w:rsidRPr="00BE0CDA" w:rsidRDefault="00BE0CDA" w:rsidP="00BE0CDA">
            <w:pPr>
              <w:jc w:val="center"/>
              <w:rPr>
                <w:sz w:val="24"/>
                <w:szCs w:val="24"/>
              </w:rPr>
            </w:pPr>
          </w:p>
        </w:tc>
        <w:tc>
          <w:tcPr>
            <w:tcW w:w="0" w:type="auto"/>
            <w:vAlign w:val="center"/>
            <w:hideMark/>
          </w:tcPr>
          <w:p w:rsidR="00BE0CDA" w:rsidRPr="00BE0CDA" w:rsidRDefault="00BE0CDA" w:rsidP="00BE0CDA">
            <w:pPr>
              <w:rPr>
                <w:sz w:val="24"/>
                <w:szCs w:val="24"/>
              </w:rPr>
            </w:pPr>
            <w:r w:rsidRPr="00BE0CDA">
              <w:rPr>
                <w:sz w:val="24"/>
                <w:szCs w:val="24"/>
              </w:rPr>
              <w:t>zawarcia umowy ramowej</w:t>
            </w:r>
          </w:p>
        </w:tc>
      </w:tr>
      <w:tr w:rsidR="00BE0CDA" w:rsidRPr="00BE0CDA" w:rsidTr="00BE0CD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E0CDA" w:rsidRPr="00BE0CDA" w:rsidRDefault="00BE0CDA" w:rsidP="00BE0CDA">
            <w:pPr>
              <w:jc w:val="center"/>
              <w:rPr>
                <w:sz w:val="24"/>
                <w:szCs w:val="24"/>
              </w:rPr>
            </w:pPr>
          </w:p>
        </w:tc>
        <w:tc>
          <w:tcPr>
            <w:tcW w:w="0" w:type="auto"/>
            <w:vAlign w:val="center"/>
            <w:hideMark/>
          </w:tcPr>
          <w:p w:rsidR="00BE0CDA" w:rsidRPr="00BE0CDA" w:rsidRDefault="00BE0CDA" w:rsidP="00BE0CDA">
            <w:pPr>
              <w:rPr>
                <w:sz w:val="24"/>
                <w:szCs w:val="24"/>
              </w:rPr>
            </w:pPr>
            <w:r w:rsidRPr="00BE0CDA">
              <w:rPr>
                <w:sz w:val="24"/>
                <w:szCs w:val="24"/>
              </w:rPr>
              <w:t>ustanowienia dynamicznego systemu zakupów (DSZ)</w:t>
            </w:r>
          </w:p>
        </w:tc>
      </w:tr>
    </w:tbl>
    <w:p w:rsidR="00BE0CDA" w:rsidRPr="00BE0CDA" w:rsidRDefault="00BE0CDA" w:rsidP="00BE0CDA">
      <w:pPr>
        <w:spacing w:before="100" w:beforeAutospacing="1" w:after="100" w:afterAutospacing="1"/>
        <w:rPr>
          <w:sz w:val="24"/>
          <w:szCs w:val="24"/>
        </w:rPr>
      </w:pPr>
      <w:r w:rsidRPr="00BE0CDA">
        <w:rPr>
          <w:sz w:val="24"/>
          <w:szCs w:val="24"/>
        </w:rPr>
        <w:t>SEKCJA I: ZAMAWIAJĄCY</w:t>
      </w:r>
    </w:p>
    <w:p w:rsidR="002D50A6" w:rsidRDefault="00BE0CDA" w:rsidP="002D50A6">
      <w:pPr>
        <w:spacing w:before="100" w:beforeAutospacing="1" w:after="100" w:afterAutospacing="1"/>
        <w:rPr>
          <w:sz w:val="24"/>
          <w:szCs w:val="24"/>
        </w:rPr>
      </w:pPr>
      <w:r w:rsidRPr="00BE0CDA">
        <w:rPr>
          <w:b/>
          <w:bCs/>
          <w:sz w:val="24"/>
          <w:szCs w:val="24"/>
        </w:rPr>
        <w:t>I. 1) NAZWA I ADRES:</w:t>
      </w:r>
      <w:r w:rsidRPr="00BE0CDA">
        <w:rPr>
          <w:sz w:val="24"/>
          <w:szCs w:val="24"/>
        </w:rPr>
        <w:t xml:space="preserve"> Powiatowy Zarząd Dróg w Grójcu </w:t>
      </w:r>
      <w:r w:rsidR="002D50A6">
        <w:rPr>
          <w:sz w:val="24"/>
          <w:szCs w:val="24"/>
        </w:rPr>
        <w:t>z siedzibą w Odrzywołku</w:t>
      </w:r>
    </w:p>
    <w:p w:rsidR="002D50A6" w:rsidRDefault="002D50A6" w:rsidP="002D50A6">
      <w:pPr>
        <w:spacing w:before="100" w:beforeAutospacing="1" w:after="100" w:afterAutospacing="1"/>
        <w:rPr>
          <w:sz w:val="24"/>
          <w:szCs w:val="24"/>
        </w:rPr>
      </w:pPr>
      <w:r>
        <w:rPr>
          <w:sz w:val="24"/>
          <w:szCs w:val="24"/>
        </w:rPr>
        <w:t>Odrzywołek 8a   05-622 Belsk Duży</w:t>
      </w:r>
    </w:p>
    <w:p w:rsidR="00BE0CDA" w:rsidRPr="00BE0CDA" w:rsidRDefault="00BE0CDA" w:rsidP="002D50A6">
      <w:pPr>
        <w:spacing w:before="100" w:beforeAutospacing="1" w:after="100" w:afterAutospacing="1"/>
        <w:rPr>
          <w:sz w:val="24"/>
          <w:szCs w:val="24"/>
        </w:rPr>
      </w:pPr>
      <w:r w:rsidRPr="00BE0CDA">
        <w:rPr>
          <w:b/>
          <w:bCs/>
          <w:sz w:val="24"/>
          <w:szCs w:val="24"/>
        </w:rPr>
        <w:t>Adres strony internetowej zamawiającego:</w:t>
      </w:r>
      <w:r w:rsidRPr="00BE0CDA">
        <w:rPr>
          <w:sz w:val="24"/>
          <w:szCs w:val="24"/>
        </w:rPr>
        <w:t xml:space="preserve"> www.grojec.pl</w:t>
      </w:r>
    </w:p>
    <w:p w:rsidR="00BE0CDA" w:rsidRPr="00BE0CDA" w:rsidRDefault="00BE0CDA" w:rsidP="00BE0CDA">
      <w:pPr>
        <w:spacing w:before="100" w:beforeAutospacing="1" w:after="100" w:afterAutospacing="1"/>
        <w:rPr>
          <w:sz w:val="24"/>
          <w:szCs w:val="24"/>
        </w:rPr>
      </w:pPr>
      <w:r w:rsidRPr="00BE0CDA">
        <w:rPr>
          <w:b/>
          <w:bCs/>
          <w:sz w:val="24"/>
          <w:szCs w:val="24"/>
        </w:rPr>
        <w:t>I. 2) RODZAJ ZAMAWIAJĄCEGO:</w:t>
      </w:r>
      <w:r w:rsidRPr="00BE0CDA">
        <w:rPr>
          <w:sz w:val="24"/>
          <w:szCs w:val="24"/>
        </w:rPr>
        <w:t xml:space="preserve"> Inny: POWIATOWE SAMORZĄDOWE JEDNOSTKI ORGANIZACYJNE.</w:t>
      </w:r>
    </w:p>
    <w:p w:rsidR="00BE0CDA" w:rsidRPr="00BE0CDA" w:rsidRDefault="00BE0CDA" w:rsidP="00BE0CDA">
      <w:pPr>
        <w:spacing w:before="100" w:beforeAutospacing="1" w:after="100" w:afterAutospacing="1"/>
        <w:rPr>
          <w:sz w:val="24"/>
          <w:szCs w:val="24"/>
        </w:rPr>
      </w:pPr>
      <w:r w:rsidRPr="00BE0CDA">
        <w:rPr>
          <w:sz w:val="24"/>
          <w:szCs w:val="24"/>
        </w:rPr>
        <w:t>SEKCJA II: PRZEDMIOT ZAMÓWIENIA</w:t>
      </w:r>
    </w:p>
    <w:p w:rsidR="00BE0CDA" w:rsidRPr="00BE0CDA" w:rsidRDefault="00BE0CDA" w:rsidP="00BE0CDA">
      <w:pPr>
        <w:spacing w:before="100" w:beforeAutospacing="1" w:after="100" w:afterAutospacing="1"/>
        <w:rPr>
          <w:sz w:val="24"/>
          <w:szCs w:val="24"/>
        </w:rPr>
      </w:pPr>
      <w:r w:rsidRPr="00BE0CDA">
        <w:rPr>
          <w:b/>
          <w:bCs/>
          <w:sz w:val="24"/>
          <w:szCs w:val="24"/>
        </w:rPr>
        <w:t>II.1) OKREŚLENIE PRZEDMIOTU ZAMÓWIENIA</w:t>
      </w:r>
    </w:p>
    <w:p w:rsidR="00BE0CDA" w:rsidRPr="00BE0CDA" w:rsidRDefault="00BE0CDA" w:rsidP="00BE0CDA">
      <w:pPr>
        <w:spacing w:before="100" w:beforeAutospacing="1" w:after="100" w:afterAutospacing="1"/>
        <w:rPr>
          <w:sz w:val="24"/>
          <w:szCs w:val="24"/>
        </w:rPr>
      </w:pPr>
      <w:r w:rsidRPr="00BE0CDA">
        <w:rPr>
          <w:b/>
          <w:bCs/>
          <w:sz w:val="24"/>
          <w:szCs w:val="24"/>
        </w:rPr>
        <w:t>II.1.1) Nazwa nadana zamówieniu przez zamawiającego:</w:t>
      </w:r>
      <w:r w:rsidRPr="00BE0CDA">
        <w:rPr>
          <w:sz w:val="24"/>
          <w:szCs w:val="24"/>
        </w:rPr>
        <w:t xml:space="preserve"> Wykonanie remontów cząstkowych nawierzchni bitumicznych dróg powiatowych z użyciem </w:t>
      </w:r>
      <w:proofErr w:type="spellStart"/>
      <w:r w:rsidRPr="00BE0CDA">
        <w:rPr>
          <w:sz w:val="24"/>
          <w:szCs w:val="24"/>
        </w:rPr>
        <w:t>remonterów</w:t>
      </w:r>
      <w:proofErr w:type="spellEnd"/>
      <w:r w:rsidRPr="00BE0CDA">
        <w:rPr>
          <w:sz w:val="24"/>
          <w:szCs w:val="24"/>
        </w:rPr>
        <w:t xml:space="preserve"> przy zastosowaniu grysów i emulsji na terenie powiatu grójeckiego obejmującym gminy: Belsk Duży, Chynów, Grójec, Jasieniec, Warka.</w:t>
      </w:r>
    </w:p>
    <w:p w:rsidR="00BE0CDA" w:rsidRPr="00BE0CDA" w:rsidRDefault="00BE0CDA" w:rsidP="00BE0CDA">
      <w:pPr>
        <w:spacing w:before="100" w:beforeAutospacing="1" w:after="100" w:afterAutospacing="1"/>
        <w:rPr>
          <w:sz w:val="24"/>
          <w:szCs w:val="24"/>
        </w:rPr>
      </w:pPr>
      <w:r w:rsidRPr="00BE0CDA">
        <w:rPr>
          <w:b/>
          <w:bCs/>
          <w:sz w:val="24"/>
          <w:szCs w:val="24"/>
        </w:rPr>
        <w:t>II.1.2) Rodzaj zamówienia:</w:t>
      </w:r>
      <w:r w:rsidRPr="00BE0CDA">
        <w:rPr>
          <w:sz w:val="24"/>
          <w:szCs w:val="24"/>
        </w:rPr>
        <w:t xml:space="preserve"> roboty budowlane.</w:t>
      </w:r>
    </w:p>
    <w:p w:rsidR="00BE0CDA" w:rsidRPr="00BE0CDA" w:rsidRDefault="00BE0CDA" w:rsidP="00BE0CDA">
      <w:pPr>
        <w:spacing w:before="100" w:beforeAutospacing="1" w:after="100" w:afterAutospacing="1"/>
        <w:rPr>
          <w:sz w:val="24"/>
          <w:szCs w:val="24"/>
        </w:rPr>
      </w:pPr>
      <w:r w:rsidRPr="00BE0CDA">
        <w:rPr>
          <w:b/>
          <w:bCs/>
          <w:sz w:val="24"/>
          <w:szCs w:val="24"/>
        </w:rPr>
        <w:t>II.1.4) Określenie przedmiotu oraz wielkości lub zakresu zamówienia:</w:t>
      </w:r>
      <w:r w:rsidRPr="00BE0CDA">
        <w:rPr>
          <w:sz w:val="24"/>
          <w:szCs w:val="24"/>
        </w:rPr>
        <w:t xml:space="preserve"> Wykonanie remontów cząstkowych nawierzchni bitumicznych dróg powiatowych z użyciem </w:t>
      </w:r>
      <w:proofErr w:type="spellStart"/>
      <w:r w:rsidRPr="00BE0CDA">
        <w:rPr>
          <w:sz w:val="24"/>
          <w:szCs w:val="24"/>
        </w:rPr>
        <w:t>remonterów</w:t>
      </w:r>
      <w:proofErr w:type="spellEnd"/>
      <w:r w:rsidRPr="00BE0CDA">
        <w:rPr>
          <w:sz w:val="24"/>
          <w:szCs w:val="24"/>
        </w:rPr>
        <w:t xml:space="preserve"> przy zastosowaniu grysów i emulsji na terenie powiatu grójeckiego obejmującym gminy: Belsk Duży, Chynów, Grójec, Jasieniec, </w:t>
      </w:r>
      <w:proofErr w:type="spellStart"/>
      <w:r w:rsidRPr="00BE0CDA">
        <w:rPr>
          <w:sz w:val="24"/>
          <w:szCs w:val="24"/>
        </w:rPr>
        <w:t>Warka.Ogółem</w:t>
      </w:r>
      <w:proofErr w:type="spellEnd"/>
      <w:r w:rsidRPr="00BE0CDA">
        <w:rPr>
          <w:sz w:val="24"/>
          <w:szCs w:val="24"/>
        </w:rPr>
        <w:t xml:space="preserve"> przewidywany zakres robót wynosi 17.000 m2. W / w ilość remontów jest wielkością szacunkową. W przypadku mniejszej ilości wykonanych remontów w stosunku do ilości szacunkowej Wykonawcy nie przysługuje żadne roszczenie. Sposób realizacji zadania określają szczegółowe specyfikacje techniczne wykonania i odbioru </w:t>
      </w:r>
      <w:r w:rsidRPr="00BE0CDA">
        <w:rPr>
          <w:sz w:val="24"/>
          <w:szCs w:val="24"/>
        </w:rPr>
        <w:lastRenderedPageBreak/>
        <w:t>prac (SST) . W ramach realizacji zamówienia Wykonawca zobowiązany jest do opracowania i wdrożenia w czasie wykonywania zamówienia projektu czasowej organizacji ruchu.</w:t>
      </w:r>
    </w:p>
    <w:p w:rsidR="00BE0CDA" w:rsidRPr="00BE0CDA" w:rsidRDefault="00BE0CDA" w:rsidP="00BE0CDA">
      <w:pPr>
        <w:spacing w:before="100" w:beforeAutospacing="1" w:after="100" w:afterAutospacing="1"/>
        <w:rPr>
          <w:b/>
          <w:bCs/>
          <w:sz w:val="24"/>
          <w:szCs w:val="24"/>
        </w:rPr>
      </w:pPr>
      <w:r w:rsidRPr="00BE0CDA">
        <w:rPr>
          <w:b/>
          <w:bCs/>
          <w:sz w:val="24"/>
          <w:szCs w:val="24"/>
        </w:rPr>
        <w:t xml:space="preserve">II.1.5) </w:t>
      </w:r>
      <w:r w:rsidR="006D5B3B">
        <w:rPr>
          <w:b/>
          <w:bCs/>
          <w:sz w:val="24"/>
          <w:szCs w:val="24"/>
        </w:rPr>
        <w:t xml:space="preserve"> Nie </w:t>
      </w:r>
      <w:r w:rsidR="006D5B3B" w:rsidRPr="00BE0CDA">
        <w:rPr>
          <w:b/>
          <w:bCs/>
          <w:sz w:val="24"/>
          <w:szCs w:val="24"/>
        </w:rPr>
        <w:t>przewiduje się udzielenie zamówień uzupełniających</w:t>
      </w:r>
    </w:p>
    <w:p w:rsidR="00BE0CDA" w:rsidRPr="00BE0CDA" w:rsidRDefault="00BE0CDA" w:rsidP="00BE0CDA">
      <w:pPr>
        <w:spacing w:before="100" w:beforeAutospacing="1" w:after="100" w:afterAutospacing="1"/>
        <w:rPr>
          <w:sz w:val="24"/>
          <w:szCs w:val="24"/>
        </w:rPr>
      </w:pPr>
      <w:r w:rsidRPr="00BE0CDA">
        <w:rPr>
          <w:b/>
          <w:bCs/>
          <w:sz w:val="24"/>
          <w:szCs w:val="24"/>
        </w:rPr>
        <w:t>II.1.6) Wspólny Słownik Zamówień (CPV):</w:t>
      </w:r>
      <w:r w:rsidRPr="00BE0CDA">
        <w:rPr>
          <w:sz w:val="24"/>
          <w:szCs w:val="24"/>
        </w:rPr>
        <w:t xml:space="preserve"> 45.23.31.42-6.</w:t>
      </w:r>
    </w:p>
    <w:p w:rsidR="00BE0CDA" w:rsidRPr="00BE0CDA" w:rsidRDefault="00BE0CDA" w:rsidP="00BE0CDA">
      <w:pPr>
        <w:spacing w:before="100" w:beforeAutospacing="1" w:after="100" w:afterAutospacing="1"/>
        <w:rPr>
          <w:sz w:val="24"/>
          <w:szCs w:val="24"/>
        </w:rPr>
      </w:pPr>
      <w:r w:rsidRPr="00BE0CDA">
        <w:rPr>
          <w:b/>
          <w:bCs/>
          <w:sz w:val="24"/>
          <w:szCs w:val="24"/>
        </w:rPr>
        <w:t>II.1.7) Czy dopuszcza się złożenie oferty częściowej:</w:t>
      </w:r>
      <w:r w:rsidRPr="00BE0CDA">
        <w:rPr>
          <w:sz w:val="24"/>
          <w:szCs w:val="24"/>
        </w:rPr>
        <w:t xml:space="preserve"> nie.</w:t>
      </w:r>
    </w:p>
    <w:p w:rsidR="00BE0CDA" w:rsidRPr="00BE0CDA" w:rsidRDefault="00BE0CDA" w:rsidP="00BE0CDA">
      <w:pPr>
        <w:spacing w:before="100" w:beforeAutospacing="1" w:after="100" w:afterAutospacing="1"/>
        <w:rPr>
          <w:sz w:val="24"/>
          <w:szCs w:val="24"/>
        </w:rPr>
      </w:pPr>
      <w:r w:rsidRPr="00BE0CDA">
        <w:rPr>
          <w:b/>
          <w:bCs/>
          <w:sz w:val="24"/>
          <w:szCs w:val="24"/>
        </w:rPr>
        <w:t>II.1.8) Czy dopuszcza się złożenie oferty wariantowej:</w:t>
      </w:r>
      <w:r w:rsidRPr="00BE0CDA">
        <w:rPr>
          <w:sz w:val="24"/>
          <w:szCs w:val="24"/>
        </w:rPr>
        <w:t xml:space="preserve"> nie.</w:t>
      </w:r>
    </w:p>
    <w:p w:rsidR="00BE0CDA" w:rsidRPr="00BE0CDA" w:rsidRDefault="00BE0CDA" w:rsidP="00BE0CDA">
      <w:pPr>
        <w:rPr>
          <w:sz w:val="24"/>
          <w:szCs w:val="24"/>
        </w:rPr>
      </w:pPr>
    </w:p>
    <w:p w:rsidR="00BE0CDA" w:rsidRPr="00BE0CDA" w:rsidRDefault="00BE0CDA" w:rsidP="00BE0CDA">
      <w:pPr>
        <w:spacing w:before="100" w:beforeAutospacing="1" w:after="100" w:afterAutospacing="1"/>
        <w:rPr>
          <w:sz w:val="24"/>
          <w:szCs w:val="24"/>
        </w:rPr>
      </w:pPr>
      <w:r w:rsidRPr="00BE0CDA">
        <w:rPr>
          <w:b/>
          <w:bCs/>
          <w:sz w:val="24"/>
          <w:szCs w:val="24"/>
        </w:rPr>
        <w:t>II.2) CZAS TRWANIA ZAMÓWIENIA LUB TERMIN WYKONANIA:</w:t>
      </w:r>
      <w:r w:rsidRPr="00BE0CDA">
        <w:rPr>
          <w:sz w:val="24"/>
          <w:szCs w:val="24"/>
        </w:rPr>
        <w:t xml:space="preserve"> Zakończenie: 30.06.2016.</w:t>
      </w:r>
    </w:p>
    <w:p w:rsidR="00BE0CDA" w:rsidRPr="00BE0CDA" w:rsidRDefault="00BE0CDA" w:rsidP="00BE0CDA">
      <w:pPr>
        <w:spacing w:before="100" w:beforeAutospacing="1" w:after="100" w:afterAutospacing="1"/>
        <w:rPr>
          <w:sz w:val="24"/>
          <w:szCs w:val="24"/>
        </w:rPr>
      </w:pPr>
      <w:r w:rsidRPr="00BE0CDA">
        <w:rPr>
          <w:sz w:val="24"/>
          <w:szCs w:val="24"/>
        </w:rPr>
        <w:t>SEKCJA III: INFORMACJE O CHARAKTERZE PRAWNYM, EKONOMICZNYM, FINANSOWYM I TECHNICZNYM</w:t>
      </w:r>
    </w:p>
    <w:p w:rsidR="00BE0CDA" w:rsidRPr="00BE0CDA" w:rsidRDefault="00BE0CDA" w:rsidP="00BE0CDA">
      <w:pPr>
        <w:spacing w:before="100" w:beforeAutospacing="1" w:after="100" w:afterAutospacing="1"/>
        <w:rPr>
          <w:sz w:val="24"/>
          <w:szCs w:val="24"/>
        </w:rPr>
      </w:pPr>
      <w:r w:rsidRPr="00BE0CDA">
        <w:rPr>
          <w:b/>
          <w:bCs/>
          <w:sz w:val="24"/>
          <w:szCs w:val="24"/>
        </w:rPr>
        <w:t>III.1) WADIUM</w:t>
      </w:r>
    </w:p>
    <w:p w:rsidR="00BE0CDA" w:rsidRPr="00BE0CDA" w:rsidRDefault="00BE0CDA" w:rsidP="00BE0CDA">
      <w:pPr>
        <w:spacing w:before="100" w:beforeAutospacing="1" w:after="100" w:afterAutospacing="1"/>
        <w:rPr>
          <w:sz w:val="24"/>
          <w:szCs w:val="24"/>
        </w:rPr>
      </w:pPr>
      <w:r w:rsidRPr="00BE0CDA">
        <w:rPr>
          <w:b/>
          <w:bCs/>
          <w:sz w:val="24"/>
          <w:szCs w:val="24"/>
        </w:rPr>
        <w:t>Informacja na temat wadium:</w:t>
      </w:r>
      <w:r w:rsidRPr="00BE0CDA">
        <w:rPr>
          <w:sz w:val="24"/>
          <w:szCs w:val="24"/>
        </w:rPr>
        <w:t xml:space="preserve"> Ustala się wadium w wysokości 5000 zł ( pięć tysięcy złotych) 1.Wykonawca wnosi wadium w jednej lub kilku następujących formach: - pieniężnej - poręczenia bankowego lub poręczenia spółdzielczej kasy oszczędnościowo-kredytowej, z tym że poręczenie kasy jest zawsze poręczeniem pieniężnym; - gwarancji bankowej; - gwarancji ubezpieczeniowej lub - poręczenia udzielanego przez podmioty, o których mowa w art. 6b ust. 5 pkt. 2 ustawy z dnia 9 listopada 2000 r. o utworzeniu Polskiej Agencji Rozwoju Przedsiębiorczości (Dz. U. Nr 109, poz. 1158 z późniejszymi zmianami). 2. Wadium wnoszone w pieniądzu należy zgodnie z art. 45 ust 7 ustawy Prawo zamówień publicznych wpłacić wyłącznie przelewem na rachunek bankowy Bank Spółdzielczy w Grójcu ; ul. </w:t>
      </w:r>
      <w:proofErr w:type="spellStart"/>
      <w:r w:rsidRPr="00BE0CDA">
        <w:rPr>
          <w:sz w:val="24"/>
          <w:szCs w:val="24"/>
        </w:rPr>
        <w:t>Jatkowa</w:t>
      </w:r>
      <w:proofErr w:type="spellEnd"/>
      <w:r w:rsidRPr="00BE0CDA">
        <w:rPr>
          <w:sz w:val="24"/>
          <w:szCs w:val="24"/>
        </w:rPr>
        <w:t xml:space="preserve"> 3 : Nr konta 22 9128 0002 2001 0013 9393 0004 w takim terminie, aby najpóźniej przed upływem terminu składania ofert - określonym w pkt. 14 SIWZ - środki finansowe z tytułu wadium znajdowały się na wskazanym wyżej rachunku Zamawiającego. Zamawiający stwierdzi wniesienie wadium na podstawie informacji banku prowadzącego w/w rachunek. 3. Pozostałe, niepieniężne formy wadium wymienione w pkt.1 należy w formie oryginału załączyć do oferty. 4. Gwarancja bankowa lub ubezpieczeniowa, stanowiąca formę wniesienia wadium, winna spełniać co najmniej następujące wymogi (pod rygorem wykluczenia wykonawcy): a) ustalać beneficjenta gwarancji, tj. PZD w Grójcu b) określać kwotę gwarantowaną w zł. (ustaloną w SIWZ), c) określać termin ważności (wynikający z SIWZ), d) określać przedmiot gwarancji (wynikający z SIWZ), e) być gwarancją nie odwoływalną, bezwarunkową, płatną na każde żądanie. Uwaga! Z treści gwarancji bankowej lub ubezpieczeniowej powinno wynikać uprawnienie Zamawiającego do zatrzymania wadium jeżeli wystąpią przesłanki opisane w art. 46 ust 4a i 5 ustawy Prawo zamówień publicznych .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w:t>
      </w:r>
      <w:proofErr w:type="spellStart"/>
      <w:r w:rsidRPr="00BE0CDA">
        <w:rPr>
          <w:sz w:val="24"/>
          <w:szCs w:val="24"/>
        </w:rPr>
        <w:t>pkt</w:t>
      </w:r>
      <w:proofErr w:type="spellEnd"/>
      <w:r w:rsidRPr="00BE0CDA">
        <w:rPr>
          <w:sz w:val="24"/>
          <w:szCs w:val="24"/>
        </w:rPr>
        <w:t xml:space="preserve"> 5, lub </w:t>
      </w:r>
      <w:r w:rsidRPr="00BE0CDA">
        <w:rPr>
          <w:sz w:val="24"/>
          <w:szCs w:val="24"/>
        </w:rPr>
        <w:lastRenderedPageBreak/>
        <w:t xml:space="preserve">informacji o tym, że nie należy do grupy kapitałowej, lub nie wyraził zgody na poprawienie omyłki, o której mowa w art. 87 ust. 2 </w:t>
      </w:r>
      <w:proofErr w:type="spellStart"/>
      <w:r w:rsidRPr="00BE0CDA">
        <w:rPr>
          <w:sz w:val="24"/>
          <w:szCs w:val="24"/>
        </w:rPr>
        <w:t>pkt</w:t>
      </w:r>
      <w:proofErr w:type="spellEnd"/>
      <w:r w:rsidRPr="00BE0CDA">
        <w:rPr>
          <w:sz w:val="24"/>
          <w:szCs w:val="24"/>
        </w:rPr>
        <w:t xml:space="preserve"> 3, co powodowało brak możliwości wybrania oferty złożonej przez wykonawcę jako najkorzystniejszej. 5. Do wadium wniesionego w formie poręczenia wymagania opisane w pkt. 4 stosuje się odpowiednio 6. W przypadku nie wniesienia wadium na warunkach określonych w pkt. 1-41 Wykonawca zostanie wykluczony z dalszego postępowania, a złożona przez niego oferta zostanie odrzucona. 7. Zwrot wadium nastąpi na zasadach określonych w art. 46 ustawy Prawo zamówień publicznych (Dz. U. z 2010 r. nr 113, poz. 759)</w:t>
      </w:r>
    </w:p>
    <w:p w:rsidR="00BE0CDA" w:rsidRPr="00BE0CDA" w:rsidRDefault="00BE0CDA" w:rsidP="00BE0CDA">
      <w:pPr>
        <w:spacing w:before="100" w:beforeAutospacing="1" w:after="100" w:afterAutospacing="1"/>
        <w:rPr>
          <w:sz w:val="24"/>
          <w:szCs w:val="24"/>
        </w:rPr>
      </w:pPr>
      <w:r w:rsidRPr="00BE0CDA">
        <w:rPr>
          <w:b/>
          <w:bCs/>
          <w:sz w:val="24"/>
          <w:szCs w:val="24"/>
        </w:rPr>
        <w:t>III.2) ZALICZKI</w:t>
      </w:r>
    </w:p>
    <w:p w:rsidR="00BE0CDA" w:rsidRPr="00BE0CDA" w:rsidRDefault="00BE0CDA" w:rsidP="00BE0CDA">
      <w:pPr>
        <w:spacing w:before="100" w:beforeAutospacing="1" w:after="100" w:afterAutospacing="1"/>
        <w:rPr>
          <w:sz w:val="24"/>
          <w:szCs w:val="24"/>
        </w:rPr>
      </w:pPr>
      <w:r w:rsidRPr="00BE0CDA">
        <w:rPr>
          <w:b/>
          <w:bCs/>
          <w:sz w:val="24"/>
          <w:szCs w:val="24"/>
        </w:rPr>
        <w:t>III.3) WARUNKI UDZIAŁU W POSTĘPOWANIU ORAZ OPIS SPOSOBU DOKONYWANIA OCENY SPEŁNIANIA TYCH WARUNKÓW</w:t>
      </w:r>
    </w:p>
    <w:p w:rsidR="00BE0CDA" w:rsidRPr="00BE0CDA" w:rsidRDefault="00BE0CDA" w:rsidP="00BE0CDA">
      <w:pPr>
        <w:numPr>
          <w:ilvl w:val="0"/>
          <w:numId w:val="12"/>
        </w:numPr>
        <w:spacing w:before="100" w:beforeAutospacing="1" w:after="100" w:afterAutospacing="1"/>
        <w:rPr>
          <w:sz w:val="24"/>
          <w:szCs w:val="24"/>
        </w:rPr>
      </w:pPr>
      <w:r w:rsidRPr="00BE0CDA">
        <w:rPr>
          <w:b/>
          <w:bCs/>
          <w:sz w:val="24"/>
          <w:szCs w:val="24"/>
        </w:rPr>
        <w:t>III. 3.1) Uprawnienia do wykonywania określonej działalności lub czynności, jeżeli przepisy prawa nakładają obowiązek ich posiadania</w:t>
      </w:r>
    </w:p>
    <w:p w:rsidR="00BE0CDA" w:rsidRPr="00BE0CDA" w:rsidRDefault="00BE0CDA" w:rsidP="00BE0CDA">
      <w:pPr>
        <w:spacing w:before="100" w:beforeAutospacing="1" w:after="100" w:afterAutospacing="1"/>
        <w:ind w:left="720"/>
        <w:rPr>
          <w:sz w:val="24"/>
          <w:szCs w:val="24"/>
        </w:rPr>
      </w:pPr>
      <w:r w:rsidRPr="00BE0CDA">
        <w:rPr>
          <w:b/>
          <w:bCs/>
          <w:sz w:val="24"/>
          <w:szCs w:val="24"/>
        </w:rPr>
        <w:t>Opis sposobu dokonywania oceny spełniania tego warunku</w:t>
      </w:r>
    </w:p>
    <w:p w:rsidR="00BE0CDA" w:rsidRPr="00BE0CDA" w:rsidRDefault="00BE0CDA" w:rsidP="00BE0CDA">
      <w:pPr>
        <w:numPr>
          <w:ilvl w:val="1"/>
          <w:numId w:val="12"/>
        </w:numPr>
        <w:spacing w:before="100" w:beforeAutospacing="1" w:after="100" w:afterAutospacing="1"/>
        <w:rPr>
          <w:sz w:val="24"/>
          <w:szCs w:val="24"/>
        </w:rPr>
      </w:pPr>
      <w:r w:rsidRPr="00BE0CDA">
        <w:rPr>
          <w:sz w:val="24"/>
          <w:szCs w:val="24"/>
        </w:rPr>
        <w:t xml:space="preserve">Uprawnienia do wykonywania określonej działalności lub czynności, jeżeli przepisy prawa nakładają obowiązek ich posiadania. Opis sposobu dokonywania oceny spełniania tego warunku Za spełnienie warunku zostanie uznane udokumentowanie, że prowadzenie robót drogowych mieści się w zakresie prowadzonej przez Wykonawcę działalności gospodarczej. Ocena </w:t>
      </w:r>
      <w:proofErr w:type="spellStart"/>
      <w:r w:rsidRPr="00BE0CDA">
        <w:rPr>
          <w:sz w:val="24"/>
          <w:szCs w:val="24"/>
        </w:rPr>
        <w:t>w.w</w:t>
      </w:r>
      <w:proofErr w:type="spellEnd"/>
      <w:r w:rsidRPr="00BE0CDA">
        <w:rPr>
          <w:sz w:val="24"/>
          <w:szCs w:val="24"/>
        </w:rPr>
        <w:t xml:space="preserve"> warunku dokonana zostanie zgodnie z formułą spełnia - nie spełnia, w oparciu o informacje zawarte w dokumentach i oświadczeniach</w:t>
      </w:r>
    </w:p>
    <w:p w:rsidR="00BE0CDA" w:rsidRPr="00BE0CDA" w:rsidRDefault="00BE0CDA" w:rsidP="00BE0CDA">
      <w:pPr>
        <w:numPr>
          <w:ilvl w:val="0"/>
          <w:numId w:val="12"/>
        </w:numPr>
        <w:spacing w:before="100" w:beforeAutospacing="1" w:after="100" w:afterAutospacing="1"/>
        <w:rPr>
          <w:sz w:val="24"/>
          <w:szCs w:val="24"/>
        </w:rPr>
      </w:pPr>
      <w:r w:rsidRPr="00BE0CDA">
        <w:rPr>
          <w:b/>
          <w:bCs/>
          <w:sz w:val="24"/>
          <w:szCs w:val="24"/>
        </w:rPr>
        <w:t>III.3.2) Wiedza i doświadczenie</w:t>
      </w:r>
    </w:p>
    <w:p w:rsidR="00BE0CDA" w:rsidRPr="00BE0CDA" w:rsidRDefault="00BE0CDA" w:rsidP="00BE0CDA">
      <w:pPr>
        <w:spacing w:before="100" w:beforeAutospacing="1" w:after="100" w:afterAutospacing="1"/>
        <w:ind w:left="720"/>
        <w:rPr>
          <w:sz w:val="24"/>
          <w:szCs w:val="24"/>
        </w:rPr>
      </w:pPr>
      <w:r w:rsidRPr="00BE0CDA">
        <w:rPr>
          <w:b/>
          <w:bCs/>
          <w:sz w:val="24"/>
          <w:szCs w:val="24"/>
        </w:rPr>
        <w:t>Opis sposobu dokonywania oceny spełniania tego warunku</w:t>
      </w:r>
    </w:p>
    <w:p w:rsidR="00BE0CDA" w:rsidRPr="00BE0CDA" w:rsidRDefault="00BE0CDA" w:rsidP="00BE0CDA">
      <w:pPr>
        <w:numPr>
          <w:ilvl w:val="1"/>
          <w:numId w:val="12"/>
        </w:numPr>
        <w:spacing w:before="100" w:beforeAutospacing="1" w:after="100" w:afterAutospacing="1"/>
        <w:rPr>
          <w:sz w:val="24"/>
          <w:szCs w:val="24"/>
        </w:rPr>
      </w:pPr>
      <w:r w:rsidRPr="00BE0CDA">
        <w:rPr>
          <w:sz w:val="24"/>
          <w:szCs w:val="24"/>
        </w:rPr>
        <w:t xml:space="preserve">Wykonawca musi wykazać ,że zrealizował jako strona umowy w okresie ostatnich 5 lat przed dniem wszczęcia niniejszego postępowania, a jeżeli okres prowadzenia działalności jest krótszy - w tym okresie, co najmniej dwie roboty w zakresie wykonania remontu cząstkowego nawierzchni bitumicznych przy użyciu emulsji i grysów o wartości nie mniejszej niż 300 000 zł brutto każda. W celu wykazania spełniania przez Wykonawcę warunku, o którym mowa powyżej, Wykonawca zobowiązany jest przedłożyć wraz z ofertą: - wykaz robót zgodnie z załącznikiem nr 4 do SIWZ. Ocena </w:t>
      </w:r>
      <w:proofErr w:type="spellStart"/>
      <w:r w:rsidRPr="00BE0CDA">
        <w:rPr>
          <w:sz w:val="24"/>
          <w:szCs w:val="24"/>
        </w:rPr>
        <w:t>w.w</w:t>
      </w:r>
      <w:proofErr w:type="spellEnd"/>
      <w:r w:rsidRPr="00BE0CDA">
        <w:rPr>
          <w:sz w:val="24"/>
          <w:szCs w:val="24"/>
        </w:rPr>
        <w:t xml:space="preserve"> warunku dokonana zostanie zgodnie z formułą spełnia - nie spełnia, w oparciu o informacje zawarte w dokumentach i oświadczeniach</w:t>
      </w:r>
    </w:p>
    <w:p w:rsidR="00BE0CDA" w:rsidRPr="00BE0CDA" w:rsidRDefault="00BE0CDA" w:rsidP="00BE0CDA">
      <w:pPr>
        <w:numPr>
          <w:ilvl w:val="0"/>
          <w:numId w:val="12"/>
        </w:numPr>
        <w:spacing w:before="100" w:beforeAutospacing="1" w:after="100" w:afterAutospacing="1"/>
        <w:rPr>
          <w:sz w:val="24"/>
          <w:szCs w:val="24"/>
        </w:rPr>
      </w:pPr>
      <w:r w:rsidRPr="00BE0CDA">
        <w:rPr>
          <w:b/>
          <w:bCs/>
          <w:sz w:val="24"/>
          <w:szCs w:val="24"/>
        </w:rPr>
        <w:t>III.3.3) Potencjał techniczny</w:t>
      </w:r>
    </w:p>
    <w:p w:rsidR="00BE0CDA" w:rsidRPr="00BE0CDA" w:rsidRDefault="00BE0CDA" w:rsidP="00BE0CDA">
      <w:pPr>
        <w:spacing w:before="100" w:beforeAutospacing="1" w:after="100" w:afterAutospacing="1"/>
        <w:ind w:left="720"/>
        <w:rPr>
          <w:sz w:val="24"/>
          <w:szCs w:val="24"/>
        </w:rPr>
      </w:pPr>
      <w:r w:rsidRPr="00BE0CDA">
        <w:rPr>
          <w:b/>
          <w:bCs/>
          <w:sz w:val="24"/>
          <w:szCs w:val="24"/>
        </w:rPr>
        <w:t>Opis sposobu dokonywania oceny spełniania tego warunku</w:t>
      </w:r>
    </w:p>
    <w:p w:rsidR="00BE0CDA" w:rsidRPr="00BE0CDA" w:rsidRDefault="00BE0CDA" w:rsidP="00BE0CDA">
      <w:pPr>
        <w:numPr>
          <w:ilvl w:val="1"/>
          <w:numId w:val="12"/>
        </w:numPr>
        <w:spacing w:before="100" w:beforeAutospacing="1" w:after="100" w:afterAutospacing="1"/>
        <w:rPr>
          <w:sz w:val="24"/>
          <w:szCs w:val="24"/>
        </w:rPr>
      </w:pPr>
      <w:r w:rsidRPr="00BE0CDA">
        <w:rPr>
          <w:sz w:val="24"/>
          <w:szCs w:val="24"/>
        </w:rPr>
        <w:t xml:space="preserve">Wykonawca musi dysponować jednostkami sprzętu wymienionymi poniżej lub przedstawić pisemne zobowiązanie innych podmiotów do udostępnienia potencjału technicznego w zakresie tu określonym: </w:t>
      </w:r>
      <w:proofErr w:type="spellStart"/>
      <w:r w:rsidRPr="00BE0CDA">
        <w:rPr>
          <w:sz w:val="24"/>
          <w:szCs w:val="24"/>
        </w:rPr>
        <w:t>remontery</w:t>
      </w:r>
      <w:proofErr w:type="spellEnd"/>
      <w:r w:rsidRPr="00BE0CDA">
        <w:rPr>
          <w:sz w:val="24"/>
          <w:szCs w:val="24"/>
        </w:rPr>
        <w:t xml:space="preserve"> ciśnieniowe </w:t>
      </w:r>
      <w:proofErr w:type="spellStart"/>
      <w:r w:rsidRPr="00BE0CDA">
        <w:rPr>
          <w:sz w:val="24"/>
          <w:szCs w:val="24"/>
        </w:rPr>
        <w:lastRenderedPageBreak/>
        <w:t>dwufrakcyjne</w:t>
      </w:r>
      <w:proofErr w:type="spellEnd"/>
      <w:r w:rsidRPr="00BE0CDA">
        <w:rPr>
          <w:sz w:val="24"/>
          <w:szCs w:val="24"/>
        </w:rPr>
        <w:t xml:space="preserve"> (np. </w:t>
      </w:r>
      <w:proofErr w:type="spellStart"/>
      <w:r w:rsidRPr="00BE0CDA">
        <w:rPr>
          <w:sz w:val="24"/>
          <w:szCs w:val="24"/>
        </w:rPr>
        <w:t>Patcher</w:t>
      </w:r>
      <w:proofErr w:type="spellEnd"/>
      <w:r w:rsidRPr="00BE0CDA">
        <w:rPr>
          <w:sz w:val="24"/>
          <w:szCs w:val="24"/>
        </w:rPr>
        <w:t xml:space="preserve">) w ilości min. 3 szt. W celu wykazania spełniania przez Wykonawcę warunku, o którym mowa powyżej, Wykonawca zobowiązany jest przedłożyć wraz z ofertą: - wykaz sprzętu do wykonania zamówienia, zgodnie z załącznikiem nr 5 do SIWZ. Ocena </w:t>
      </w:r>
      <w:proofErr w:type="spellStart"/>
      <w:r w:rsidRPr="00BE0CDA">
        <w:rPr>
          <w:sz w:val="24"/>
          <w:szCs w:val="24"/>
        </w:rPr>
        <w:t>w.w</w:t>
      </w:r>
      <w:proofErr w:type="spellEnd"/>
      <w:r w:rsidRPr="00BE0CDA">
        <w:rPr>
          <w:sz w:val="24"/>
          <w:szCs w:val="24"/>
        </w:rPr>
        <w:t xml:space="preserve"> warunku dokonana zostanie zgodnie z formułą spełnia - nie spełnia, w oparciu o informacje zawarte w dokumentach i oświadczeniach</w:t>
      </w:r>
    </w:p>
    <w:p w:rsidR="00BE0CDA" w:rsidRPr="00BE0CDA" w:rsidRDefault="00BE0CDA" w:rsidP="00BE0CDA">
      <w:pPr>
        <w:numPr>
          <w:ilvl w:val="0"/>
          <w:numId w:val="12"/>
        </w:numPr>
        <w:spacing w:before="100" w:beforeAutospacing="1" w:after="100" w:afterAutospacing="1"/>
        <w:rPr>
          <w:sz w:val="24"/>
          <w:szCs w:val="24"/>
        </w:rPr>
      </w:pPr>
      <w:r w:rsidRPr="00BE0CDA">
        <w:rPr>
          <w:b/>
          <w:bCs/>
          <w:sz w:val="24"/>
          <w:szCs w:val="24"/>
        </w:rPr>
        <w:t>III.3.4) Osoby zdolne do wykonania zamówienia</w:t>
      </w:r>
    </w:p>
    <w:p w:rsidR="00BE0CDA" w:rsidRPr="00BE0CDA" w:rsidRDefault="00BE0CDA" w:rsidP="00BE0CDA">
      <w:pPr>
        <w:spacing w:before="100" w:beforeAutospacing="1" w:after="100" w:afterAutospacing="1"/>
        <w:ind w:left="720"/>
        <w:rPr>
          <w:sz w:val="24"/>
          <w:szCs w:val="24"/>
        </w:rPr>
      </w:pPr>
      <w:r w:rsidRPr="00BE0CDA">
        <w:rPr>
          <w:b/>
          <w:bCs/>
          <w:sz w:val="24"/>
          <w:szCs w:val="24"/>
        </w:rPr>
        <w:t>Opis sposobu dokonywania oceny spełniania tego warunku</w:t>
      </w:r>
    </w:p>
    <w:p w:rsidR="00BE0CDA" w:rsidRPr="00BE0CDA" w:rsidRDefault="00BE0CDA" w:rsidP="00BE0CDA">
      <w:pPr>
        <w:numPr>
          <w:ilvl w:val="1"/>
          <w:numId w:val="12"/>
        </w:numPr>
        <w:spacing w:before="100" w:beforeAutospacing="1" w:after="100" w:afterAutospacing="1"/>
        <w:rPr>
          <w:sz w:val="24"/>
          <w:szCs w:val="24"/>
        </w:rPr>
      </w:pPr>
      <w:r w:rsidRPr="00BE0CDA">
        <w:rPr>
          <w:sz w:val="24"/>
          <w:szCs w:val="24"/>
        </w:rPr>
        <w:t xml:space="preserve">Wykonawca musi wykazać, że dysponuje osobami, którym powierzone zostanie wykonanie niniejszego zamówienia na stanowiskach wymienionych poniżej lub przedstawić pisemne zobowiązanie innych podmiotów do udostępnienia osób zdolnych do wykonania zamówienia. Osoby wskazane przez Wykonawcę musza posiadać kwalifikacje i doświadczenie zawodowe nie mniejsze niż określone poniżej: Kierownik Robót Drogowych - uprawnienia budowlane do kierowania robotami drogowymi oraz Operator </w:t>
      </w:r>
      <w:proofErr w:type="spellStart"/>
      <w:r w:rsidRPr="00BE0CDA">
        <w:rPr>
          <w:sz w:val="24"/>
          <w:szCs w:val="24"/>
        </w:rPr>
        <w:t>remontera</w:t>
      </w:r>
      <w:proofErr w:type="spellEnd"/>
      <w:r w:rsidRPr="00BE0CDA">
        <w:rPr>
          <w:sz w:val="24"/>
          <w:szCs w:val="24"/>
        </w:rPr>
        <w:t xml:space="preserve"> z uprawnieniami -min. 3 osoby. W celu wykazania spełniania przez Wykonawcę warunku, o którym mowa powyżej, Wykonawca zobowiązany jest przedłożyć wraz z ofertą: - wykaz osób zgodnie z załącznikiem nr 6 do SIWZ. Ocena </w:t>
      </w:r>
      <w:proofErr w:type="spellStart"/>
      <w:r w:rsidRPr="00BE0CDA">
        <w:rPr>
          <w:sz w:val="24"/>
          <w:szCs w:val="24"/>
        </w:rPr>
        <w:t>w.w</w:t>
      </w:r>
      <w:proofErr w:type="spellEnd"/>
      <w:r w:rsidRPr="00BE0CDA">
        <w:rPr>
          <w:sz w:val="24"/>
          <w:szCs w:val="24"/>
        </w:rPr>
        <w:t xml:space="preserve"> warunku dokonana zostanie zgodnie z formułą spełnia - nie spełnia, w oparciu o informacje zawarte w dokumentach i oświadczeniach</w:t>
      </w:r>
    </w:p>
    <w:p w:rsidR="00BE0CDA" w:rsidRPr="00BE0CDA" w:rsidRDefault="00BE0CDA" w:rsidP="00BE0CDA">
      <w:pPr>
        <w:numPr>
          <w:ilvl w:val="0"/>
          <w:numId w:val="12"/>
        </w:numPr>
        <w:spacing w:before="100" w:beforeAutospacing="1" w:after="100" w:afterAutospacing="1"/>
        <w:rPr>
          <w:sz w:val="24"/>
          <w:szCs w:val="24"/>
        </w:rPr>
      </w:pPr>
      <w:r w:rsidRPr="00BE0CDA">
        <w:rPr>
          <w:b/>
          <w:bCs/>
          <w:sz w:val="24"/>
          <w:szCs w:val="24"/>
        </w:rPr>
        <w:t>III.3.5) Sytuacja ekonomiczna i finansowa</w:t>
      </w:r>
    </w:p>
    <w:p w:rsidR="00BE0CDA" w:rsidRPr="00BE0CDA" w:rsidRDefault="00BE0CDA" w:rsidP="00BE0CDA">
      <w:pPr>
        <w:spacing w:before="100" w:beforeAutospacing="1" w:after="100" w:afterAutospacing="1"/>
        <w:ind w:left="720"/>
        <w:rPr>
          <w:sz w:val="24"/>
          <w:szCs w:val="24"/>
        </w:rPr>
      </w:pPr>
      <w:r w:rsidRPr="00BE0CDA">
        <w:rPr>
          <w:b/>
          <w:bCs/>
          <w:sz w:val="24"/>
          <w:szCs w:val="24"/>
        </w:rPr>
        <w:t>Opis sposobu dokonywania oceny spełniania tego warunku</w:t>
      </w:r>
    </w:p>
    <w:p w:rsidR="00BE0CDA" w:rsidRPr="00BE0CDA" w:rsidRDefault="00BE0CDA" w:rsidP="00BE0CDA">
      <w:pPr>
        <w:numPr>
          <w:ilvl w:val="1"/>
          <w:numId w:val="12"/>
        </w:numPr>
        <w:spacing w:before="100" w:beforeAutospacing="1" w:after="100" w:afterAutospacing="1"/>
        <w:rPr>
          <w:sz w:val="24"/>
          <w:szCs w:val="24"/>
        </w:rPr>
      </w:pPr>
      <w:r w:rsidRPr="00BE0CDA">
        <w:rPr>
          <w:sz w:val="24"/>
          <w:szCs w:val="24"/>
        </w:rPr>
        <w:t>Wykonawca jest ubezpieczony od odpowiedzialności cywilnej w zakresie prowadzonej działalności gospodarczej na kwotę nie mniejszą niż 200.000 zł</w:t>
      </w:r>
    </w:p>
    <w:p w:rsidR="00BE0CDA" w:rsidRPr="00BE0CDA" w:rsidRDefault="00BE0CDA" w:rsidP="00BE0CDA">
      <w:pPr>
        <w:spacing w:before="100" w:beforeAutospacing="1" w:after="100" w:afterAutospacing="1"/>
        <w:rPr>
          <w:sz w:val="24"/>
          <w:szCs w:val="24"/>
        </w:rPr>
      </w:pPr>
      <w:r w:rsidRPr="00BE0CDA">
        <w:rPr>
          <w:b/>
          <w:bCs/>
          <w:sz w:val="24"/>
          <w:szCs w:val="24"/>
        </w:rPr>
        <w:t>III.4) INFORMACJA O OŚWIADCZENIACH LUB DOKUMENTACH, JAKIE MAJĄ DOSTARCZYĆ WYKONAWCY W CELU POTWIERDZENIA SPEŁNIANIA WARUNKÓW UDZIAŁU W POSTĘPOWANIU ORAZ NIEPODLEGANIA WYKLUCZENIU NA PODSTAWIE ART. 24 UST. 1 USTAWY</w:t>
      </w:r>
    </w:p>
    <w:p w:rsidR="00BE0CDA" w:rsidRPr="00BE0CDA" w:rsidRDefault="00BE0CDA" w:rsidP="00BE0CDA">
      <w:pPr>
        <w:spacing w:before="100" w:beforeAutospacing="1" w:after="100" w:afterAutospacing="1"/>
        <w:rPr>
          <w:sz w:val="24"/>
          <w:szCs w:val="24"/>
        </w:rPr>
      </w:pPr>
      <w:r w:rsidRPr="00BE0CDA">
        <w:rPr>
          <w:b/>
          <w:bCs/>
          <w:sz w:val="24"/>
          <w:szCs w:val="24"/>
        </w:rPr>
        <w:t>III.4.1) W zakresie wykazania spełniania przez wykonawcę warunków, o których mowa w art. 22 ust. 1 ustawy, oprócz oświadczenia o spełnianiu warunków udziału w postępowaniu należy przedłożyć:</w:t>
      </w:r>
    </w:p>
    <w:p w:rsidR="00BE0CDA" w:rsidRPr="00BE0CDA" w:rsidRDefault="00BE0CDA" w:rsidP="00BE0CDA">
      <w:pPr>
        <w:numPr>
          <w:ilvl w:val="0"/>
          <w:numId w:val="13"/>
        </w:numPr>
        <w:spacing w:before="100" w:beforeAutospacing="1" w:after="180"/>
        <w:ind w:right="300"/>
        <w:jc w:val="both"/>
        <w:rPr>
          <w:sz w:val="24"/>
          <w:szCs w:val="24"/>
        </w:rPr>
      </w:pPr>
      <w:r w:rsidRPr="00BE0CDA">
        <w:rPr>
          <w:sz w:val="24"/>
          <w:szCs w:val="24"/>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BE0CDA" w:rsidRPr="00BE0CDA" w:rsidRDefault="00BE0CDA" w:rsidP="00BE0CDA">
      <w:pPr>
        <w:numPr>
          <w:ilvl w:val="0"/>
          <w:numId w:val="13"/>
        </w:numPr>
        <w:spacing w:before="100" w:beforeAutospacing="1" w:after="180"/>
        <w:ind w:right="300"/>
        <w:jc w:val="both"/>
        <w:rPr>
          <w:sz w:val="24"/>
          <w:szCs w:val="24"/>
        </w:rPr>
      </w:pPr>
      <w:r w:rsidRPr="00BE0CDA">
        <w:rPr>
          <w:sz w:val="24"/>
          <w:szCs w:val="24"/>
        </w:rPr>
        <w:lastRenderedPageBreak/>
        <w:t>wykaz narzędzi, wyposażenia zakładu i urządzeń technicznych dostępnych wykonawcy usług lub robót budowlanych w celu wykonania zamówienia wraz z informacją o podstawie do dysponowania tymi zasobami;</w:t>
      </w:r>
    </w:p>
    <w:p w:rsidR="00BE0CDA" w:rsidRPr="00BE0CDA" w:rsidRDefault="00BE0CDA" w:rsidP="00BE0CDA">
      <w:pPr>
        <w:numPr>
          <w:ilvl w:val="0"/>
          <w:numId w:val="13"/>
        </w:numPr>
        <w:spacing w:before="100" w:beforeAutospacing="1" w:after="180"/>
        <w:ind w:right="300"/>
        <w:jc w:val="both"/>
        <w:rPr>
          <w:sz w:val="24"/>
          <w:szCs w:val="24"/>
        </w:rPr>
      </w:pPr>
      <w:r w:rsidRPr="00BE0CDA">
        <w:rPr>
          <w:sz w:val="24"/>
          <w:szCs w:val="24"/>
        </w:rPr>
        <w:t>opłaconą polisę, a w przypadku jej braku, inny dokument potwierdzający, że wykonawca jest ubezpieczony od odpowiedzialności cywilnej w zakresie prowadzonej działalności związanej z przedmiotem zamówienia.</w:t>
      </w:r>
    </w:p>
    <w:p w:rsidR="00BE0CDA" w:rsidRPr="00BE0CDA" w:rsidRDefault="00BE0CDA" w:rsidP="00BE0CDA">
      <w:pPr>
        <w:spacing w:before="100" w:beforeAutospacing="1" w:after="100" w:afterAutospacing="1"/>
        <w:rPr>
          <w:sz w:val="24"/>
          <w:szCs w:val="24"/>
        </w:rPr>
      </w:pPr>
      <w:r w:rsidRPr="00BE0CDA">
        <w:rPr>
          <w:sz w:val="24"/>
          <w:szCs w:val="24"/>
        </w:rPr>
        <w:t xml:space="preserve">Wykonawca powołujący się przy wykazywaniu spełnienia warunków udziału w postępowaniu, o których mowa w art. 22 ust. 1 </w:t>
      </w:r>
      <w:proofErr w:type="spellStart"/>
      <w:r w:rsidRPr="00BE0CDA">
        <w:rPr>
          <w:sz w:val="24"/>
          <w:szCs w:val="24"/>
        </w:rPr>
        <w:t>pkt</w:t>
      </w:r>
      <w:proofErr w:type="spellEnd"/>
      <w:r w:rsidRPr="00BE0CDA">
        <w:rPr>
          <w:sz w:val="24"/>
          <w:szCs w:val="24"/>
        </w:rPr>
        <w:t xml:space="preserve"> 4 ustawy, na zasoby innych podmiotów przedkłada następujące dokumenty dotyczące podmiotów, zasobami których będzie dysponował wykonawca:</w:t>
      </w:r>
    </w:p>
    <w:p w:rsidR="00BE0CDA" w:rsidRPr="00BE0CDA" w:rsidRDefault="00BE0CDA" w:rsidP="00BE0CDA">
      <w:pPr>
        <w:numPr>
          <w:ilvl w:val="0"/>
          <w:numId w:val="14"/>
        </w:numPr>
        <w:spacing w:before="100" w:beforeAutospacing="1" w:after="180"/>
        <w:ind w:right="300"/>
        <w:jc w:val="both"/>
        <w:rPr>
          <w:sz w:val="24"/>
          <w:szCs w:val="24"/>
        </w:rPr>
      </w:pPr>
      <w:r w:rsidRPr="00BE0CDA">
        <w:rPr>
          <w:sz w:val="24"/>
          <w:szCs w:val="24"/>
        </w:rPr>
        <w:t>opłaconą polisę, a w przypadku jej braku, inny dokument potwierdzający, że inny podmiot jest ubezpieczony od odpowiedzialności cywilnej w zakresie prowadzonej działalności związanej z przedmiotem zamówienia;</w:t>
      </w:r>
    </w:p>
    <w:p w:rsidR="00BE0CDA" w:rsidRPr="00BE0CDA" w:rsidRDefault="00BE0CDA" w:rsidP="00BE0CDA">
      <w:pPr>
        <w:spacing w:before="100" w:beforeAutospacing="1" w:after="100" w:afterAutospacing="1"/>
        <w:rPr>
          <w:sz w:val="24"/>
          <w:szCs w:val="24"/>
        </w:rPr>
      </w:pPr>
      <w:r w:rsidRPr="00BE0CDA">
        <w:rPr>
          <w:b/>
          <w:bCs/>
          <w:sz w:val="24"/>
          <w:szCs w:val="24"/>
        </w:rPr>
        <w:t>III.4.2) W zakresie potwierdzenia niepodlegania wykluczeniu na podstawie art. 24 ust. 1 ustawy, należy przedłożyć:</w:t>
      </w:r>
    </w:p>
    <w:p w:rsidR="00BE0CDA" w:rsidRPr="00BE0CDA" w:rsidRDefault="00BE0CDA" w:rsidP="00BE0CDA">
      <w:pPr>
        <w:numPr>
          <w:ilvl w:val="0"/>
          <w:numId w:val="15"/>
        </w:numPr>
        <w:spacing w:before="100" w:beforeAutospacing="1" w:after="180"/>
        <w:ind w:right="300"/>
        <w:jc w:val="both"/>
        <w:rPr>
          <w:sz w:val="24"/>
          <w:szCs w:val="24"/>
        </w:rPr>
      </w:pPr>
      <w:r w:rsidRPr="00BE0CDA">
        <w:rPr>
          <w:sz w:val="24"/>
          <w:szCs w:val="24"/>
        </w:rPr>
        <w:t>oświadczenie o braku podstaw do wykluczenia;</w:t>
      </w:r>
    </w:p>
    <w:p w:rsidR="00BE0CDA" w:rsidRPr="00BE0CDA" w:rsidRDefault="00BE0CDA" w:rsidP="00BE0CDA">
      <w:pPr>
        <w:numPr>
          <w:ilvl w:val="0"/>
          <w:numId w:val="15"/>
        </w:numPr>
        <w:spacing w:before="100" w:beforeAutospacing="1" w:after="180"/>
        <w:ind w:right="300"/>
        <w:jc w:val="both"/>
        <w:rPr>
          <w:sz w:val="24"/>
          <w:szCs w:val="24"/>
        </w:rPr>
      </w:pPr>
      <w:r w:rsidRPr="00BE0CDA">
        <w:rPr>
          <w:sz w:val="24"/>
          <w:szCs w:val="24"/>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BE0CDA">
        <w:rPr>
          <w:sz w:val="24"/>
          <w:szCs w:val="24"/>
        </w:rPr>
        <w:t>pkt</w:t>
      </w:r>
      <w:proofErr w:type="spellEnd"/>
      <w:r w:rsidRPr="00BE0CDA">
        <w:rPr>
          <w:sz w:val="24"/>
          <w:szCs w:val="24"/>
        </w:rPr>
        <w:t xml:space="preserve"> 2 ustawy, wystawiony nie wcześniej niż 6 miesięcy przed upływem terminu składania wniosków o dopuszczenie do udziału w postępowaniu o udzielenie zamówienia albo składania ofert;</w:t>
      </w:r>
    </w:p>
    <w:p w:rsidR="00BE0CDA" w:rsidRPr="00BE0CDA" w:rsidRDefault="00BE0CDA" w:rsidP="00BE0CDA">
      <w:pPr>
        <w:numPr>
          <w:ilvl w:val="0"/>
          <w:numId w:val="15"/>
        </w:numPr>
        <w:spacing w:before="100" w:beforeAutospacing="1" w:after="180"/>
        <w:ind w:right="300"/>
        <w:jc w:val="both"/>
        <w:rPr>
          <w:sz w:val="24"/>
          <w:szCs w:val="24"/>
        </w:rPr>
      </w:pPr>
      <w:r w:rsidRPr="00BE0CDA">
        <w:rPr>
          <w:sz w:val="24"/>
          <w:szCs w:val="24"/>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BE0CDA">
        <w:rPr>
          <w:sz w:val="24"/>
          <w:szCs w:val="24"/>
        </w:rPr>
        <w:t>pkt</w:t>
      </w:r>
      <w:proofErr w:type="spellEnd"/>
      <w:r w:rsidRPr="00BE0CDA">
        <w:rPr>
          <w:sz w:val="24"/>
          <w:szCs w:val="24"/>
        </w:rPr>
        <w:t xml:space="preserve"> III.4.2.</w:t>
      </w:r>
    </w:p>
    <w:p w:rsidR="00BE0CDA" w:rsidRPr="00BE0CDA" w:rsidRDefault="00BE0CDA" w:rsidP="00BE0CDA">
      <w:pPr>
        <w:spacing w:before="100" w:beforeAutospacing="1" w:after="100" w:afterAutospacing="1"/>
        <w:rPr>
          <w:sz w:val="24"/>
          <w:szCs w:val="24"/>
        </w:rPr>
      </w:pPr>
      <w:r w:rsidRPr="00BE0CDA">
        <w:rPr>
          <w:sz w:val="24"/>
          <w:szCs w:val="24"/>
        </w:rPr>
        <w:t>III.4.3) Dokumenty podmiotów zagranicznych</w:t>
      </w:r>
    </w:p>
    <w:p w:rsidR="00BE0CDA" w:rsidRPr="00BE0CDA" w:rsidRDefault="00BE0CDA" w:rsidP="00BE0CDA">
      <w:pPr>
        <w:spacing w:before="100" w:beforeAutospacing="1" w:after="100" w:afterAutospacing="1"/>
        <w:rPr>
          <w:sz w:val="24"/>
          <w:szCs w:val="24"/>
        </w:rPr>
      </w:pPr>
      <w:r w:rsidRPr="00BE0CDA">
        <w:rPr>
          <w:sz w:val="24"/>
          <w:szCs w:val="24"/>
        </w:rPr>
        <w:t>Jeżeli wykonawca ma siedzibę lub miejsce zamieszkania poza terytorium Rzeczypospolitej Polskiej, przedkłada:</w:t>
      </w:r>
    </w:p>
    <w:p w:rsidR="00BE0CDA" w:rsidRPr="00BE0CDA" w:rsidRDefault="00BE0CDA" w:rsidP="00BE0CDA">
      <w:pPr>
        <w:spacing w:before="100" w:beforeAutospacing="1" w:after="100" w:afterAutospacing="1"/>
        <w:rPr>
          <w:sz w:val="24"/>
          <w:szCs w:val="24"/>
        </w:rPr>
      </w:pPr>
      <w:r w:rsidRPr="00BE0CDA">
        <w:rPr>
          <w:sz w:val="24"/>
          <w:szCs w:val="24"/>
        </w:rPr>
        <w:t>III.4.3.1) dokument wystawiony w kraju, w którym ma siedzibę lub miejsce zamieszkania potwierdzający, że:</w:t>
      </w:r>
    </w:p>
    <w:p w:rsidR="00BE0CDA" w:rsidRPr="00BE0CDA" w:rsidRDefault="00BE0CDA" w:rsidP="00BE0CDA">
      <w:pPr>
        <w:numPr>
          <w:ilvl w:val="0"/>
          <w:numId w:val="16"/>
        </w:numPr>
        <w:spacing w:before="100" w:beforeAutospacing="1" w:after="180"/>
        <w:ind w:right="300"/>
        <w:jc w:val="both"/>
        <w:rPr>
          <w:sz w:val="24"/>
          <w:szCs w:val="24"/>
        </w:rPr>
      </w:pPr>
      <w:r w:rsidRPr="00BE0CDA">
        <w:rPr>
          <w:sz w:val="24"/>
          <w:szCs w:val="24"/>
        </w:rPr>
        <w:t>nie otwarto jego likwidacji ani nie ogłoszono upadłości - wystawiony nie wcześniej niż 6 miesięcy przed upływem terminu składania wniosków o dopuszczenie do udziału w postępowaniu o udzielenie zamówienia albo składania ofert;</w:t>
      </w:r>
    </w:p>
    <w:p w:rsidR="00BE0CDA" w:rsidRPr="00BE0CDA" w:rsidRDefault="00BE0CDA" w:rsidP="00BE0CDA">
      <w:pPr>
        <w:numPr>
          <w:ilvl w:val="0"/>
          <w:numId w:val="16"/>
        </w:numPr>
        <w:spacing w:before="100" w:beforeAutospacing="1" w:after="180"/>
        <w:ind w:right="300"/>
        <w:jc w:val="both"/>
        <w:rPr>
          <w:sz w:val="24"/>
          <w:szCs w:val="24"/>
        </w:rPr>
      </w:pPr>
      <w:r w:rsidRPr="00BE0CDA">
        <w:rPr>
          <w:sz w:val="24"/>
          <w:szCs w:val="24"/>
        </w:rPr>
        <w:t>nie orzeczono wobec niego zakazu ubiegania się o zamówienie - wystawiony nie wcześniej niż 6 miesięcy przed upływem terminu składania wniosków o dopuszczenie do udziału w postępowaniu o udzielenie zamówienia albo składania ofert;</w:t>
      </w:r>
    </w:p>
    <w:p w:rsidR="00BE0CDA" w:rsidRPr="00BE0CDA" w:rsidRDefault="00BE0CDA" w:rsidP="00BE0CDA">
      <w:pPr>
        <w:spacing w:before="100" w:beforeAutospacing="1" w:after="100" w:afterAutospacing="1"/>
        <w:rPr>
          <w:sz w:val="24"/>
          <w:szCs w:val="24"/>
        </w:rPr>
      </w:pPr>
      <w:r w:rsidRPr="00BE0CDA">
        <w:rPr>
          <w:sz w:val="24"/>
          <w:szCs w:val="24"/>
        </w:rPr>
        <w:lastRenderedPageBreak/>
        <w:t>III.4.4) Dokumenty dotyczące przynależności do tej samej grupy kapitałowej</w:t>
      </w:r>
    </w:p>
    <w:p w:rsidR="00BE0CDA" w:rsidRPr="00BE0CDA" w:rsidRDefault="00BE0CDA" w:rsidP="00BE0CDA">
      <w:pPr>
        <w:numPr>
          <w:ilvl w:val="0"/>
          <w:numId w:val="17"/>
        </w:numPr>
        <w:spacing w:before="100" w:beforeAutospacing="1" w:after="180"/>
        <w:ind w:right="300"/>
        <w:jc w:val="both"/>
        <w:rPr>
          <w:sz w:val="24"/>
          <w:szCs w:val="24"/>
        </w:rPr>
      </w:pPr>
      <w:r w:rsidRPr="00BE0CDA">
        <w:rPr>
          <w:sz w:val="24"/>
          <w:szCs w:val="24"/>
        </w:rPr>
        <w:t>lista podmiotów należących do tej samej grupy kapitałowej w rozumieniu ustawy z dnia 16 lutego 2007 r. o ochronie konkurencji i konsumentów albo informacji o tym, że nie należy do grupy kapitałowej;</w:t>
      </w:r>
    </w:p>
    <w:p w:rsidR="00BE0CDA" w:rsidRPr="00BE0CDA" w:rsidRDefault="00BE0CDA" w:rsidP="00BE0CDA">
      <w:pPr>
        <w:spacing w:before="100" w:beforeAutospacing="1" w:after="100" w:afterAutospacing="1"/>
        <w:rPr>
          <w:sz w:val="24"/>
          <w:szCs w:val="24"/>
        </w:rPr>
      </w:pPr>
      <w:r w:rsidRPr="00BE0CDA">
        <w:rPr>
          <w:b/>
          <w:bCs/>
          <w:sz w:val="24"/>
          <w:szCs w:val="24"/>
        </w:rPr>
        <w:t>III.6) INNE DOKUMENTY</w:t>
      </w:r>
    </w:p>
    <w:p w:rsidR="00BE0CDA" w:rsidRPr="00BE0CDA" w:rsidRDefault="00BE0CDA" w:rsidP="00BE0CDA">
      <w:pPr>
        <w:spacing w:before="100" w:beforeAutospacing="1" w:after="100" w:afterAutospacing="1"/>
        <w:rPr>
          <w:sz w:val="24"/>
          <w:szCs w:val="24"/>
        </w:rPr>
      </w:pPr>
      <w:r w:rsidRPr="00BE0CDA">
        <w:rPr>
          <w:sz w:val="24"/>
          <w:szCs w:val="24"/>
        </w:rPr>
        <w:t xml:space="preserve">Inne dokumenty niewymienione w </w:t>
      </w:r>
      <w:proofErr w:type="spellStart"/>
      <w:r w:rsidRPr="00BE0CDA">
        <w:rPr>
          <w:sz w:val="24"/>
          <w:szCs w:val="24"/>
        </w:rPr>
        <w:t>pkt</w:t>
      </w:r>
      <w:proofErr w:type="spellEnd"/>
      <w:r w:rsidRPr="00BE0CDA">
        <w:rPr>
          <w:sz w:val="24"/>
          <w:szCs w:val="24"/>
        </w:rPr>
        <w:t xml:space="preserve"> III.4) albo w </w:t>
      </w:r>
      <w:proofErr w:type="spellStart"/>
      <w:r w:rsidRPr="00BE0CDA">
        <w:rPr>
          <w:sz w:val="24"/>
          <w:szCs w:val="24"/>
        </w:rPr>
        <w:t>pkt</w:t>
      </w:r>
      <w:proofErr w:type="spellEnd"/>
      <w:r w:rsidRPr="00BE0CDA">
        <w:rPr>
          <w:sz w:val="24"/>
          <w:szCs w:val="24"/>
        </w:rPr>
        <w:t xml:space="preserve"> III.5)</w:t>
      </w:r>
    </w:p>
    <w:p w:rsidR="00BE0CDA" w:rsidRPr="00BE0CDA" w:rsidRDefault="00BE0CDA" w:rsidP="00BE0CDA">
      <w:pPr>
        <w:spacing w:before="100" w:beforeAutospacing="1" w:after="100" w:afterAutospacing="1"/>
        <w:rPr>
          <w:sz w:val="24"/>
          <w:szCs w:val="24"/>
        </w:rPr>
      </w:pPr>
      <w:r w:rsidRPr="00BE0CDA">
        <w:rPr>
          <w:sz w:val="24"/>
          <w:szCs w:val="24"/>
        </w:rPr>
        <w:t>1.Oferta na wykonanie zamówienia publicznego (Zał. nr 1 do SIWZ) 2. Dokumenty potwierdzające uprawnienia osób podpisujących ofertę, o ile nie wynikają z przepisów prawa lub innych dokumentów rejestrowych. 3. Dowód wniesienia wadium</w:t>
      </w:r>
    </w:p>
    <w:p w:rsidR="00BE0CDA" w:rsidRPr="00BE0CDA" w:rsidRDefault="00BE0CDA" w:rsidP="00BE0CDA">
      <w:pPr>
        <w:spacing w:before="100" w:beforeAutospacing="1" w:after="100" w:afterAutospacing="1"/>
        <w:rPr>
          <w:sz w:val="24"/>
          <w:szCs w:val="24"/>
        </w:rPr>
      </w:pPr>
      <w:r w:rsidRPr="00BE0CDA">
        <w:rPr>
          <w:sz w:val="24"/>
          <w:szCs w:val="24"/>
        </w:rPr>
        <w:t>SEKCJA IV: PROCEDURA</w:t>
      </w:r>
    </w:p>
    <w:p w:rsidR="00BE0CDA" w:rsidRPr="00BE0CDA" w:rsidRDefault="00BE0CDA" w:rsidP="00BE0CDA">
      <w:pPr>
        <w:spacing w:before="100" w:beforeAutospacing="1" w:after="100" w:afterAutospacing="1"/>
        <w:rPr>
          <w:sz w:val="24"/>
          <w:szCs w:val="24"/>
        </w:rPr>
      </w:pPr>
      <w:r w:rsidRPr="00BE0CDA">
        <w:rPr>
          <w:b/>
          <w:bCs/>
          <w:sz w:val="24"/>
          <w:szCs w:val="24"/>
        </w:rPr>
        <w:t>IV.1) TRYB UDZIELENIA ZAMÓWIENIA</w:t>
      </w:r>
    </w:p>
    <w:p w:rsidR="00BE0CDA" w:rsidRPr="00BE0CDA" w:rsidRDefault="00BE0CDA" w:rsidP="00BE0CDA">
      <w:pPr>
        <w:spacing w:before="100" w:beforeAutospacing="1" w:after="100" w:afterAutospacing="1"/>
        <w:rPr>
          <w:sz w:val="24"/>
          <w:szCs w:val="24"/>
        </w:rPr>
      </w:pPr>
      <w:r w:rsidRPr="00BE0CDA">
        <w:rPr>
          <w:b/>
          <w:bCs/>
          <w:sz w:val="24"/>
          <w:szCs w:val="24"/>
        </w:rPr>
        <w:t>IV.1.1) Tryb udzielenia zamówienia:</w:t>
      </w:r>
      <w:r w:rsidRPr="00BE0CDA">
        <w:rPr>
          <w:sz w:val="24"/>
          <w:szCs w:val="24"/>
        </w:rPr>
        <w:t xml:space="preserve"> przetarg nieograniczony.</w:t>
      </w:r>
    </w:p>
    <w:p w:rsidR="00BE0CDA" w:rsidRPr="00BE0CDA" w:rsidRDefault="00BE0CDA" w:rsidP="00BE0CDA">
      <w:pPr>
        <w:spacing w:before="100" w:beforeAutospacing="1" w:after="100" w:afterAutospacing="1"/>
        <w:rPr>
          <w:sz w:val="24"/>
          <w:szCs w:val="24"/>
        </w:rPr>
      </w:pPr>
      <w:r w:rsidRPr="00BE0CDA">
        <w:rPr>
          <w:b/>
          <w:bCs/>
          <w:sz w:val="24"/>
          <w:szCs w:val="24"/>
        </w:rPr>
        <w:t>IV.2) KRYTERIA OCENY OFERT</w:t>
      </w:r>
    </w:p>
    <w:p w:rsidR="00BE0CDA" w:rsidRPr="00BE0CDA" w:rsidRDefault="00BE0CDA" w:rsidP="00BE0CDA">
      <w:pPr>
        <w:spacing w:before="100" w:beforeAutospacing="1" w:after="100" w:afterAutospacing="1"/>
        <w:rPr>
          <w:sz w:val="24"/>
          <w:szCs w:val="24"/>
        </w:rPr>
      </w:pPr>
      <w:r w:rsidRPr="00BE0CDA">
        <w:rPr>
          <w:b/>
          <w:bCs/>
          <w:sz w:val="24"/>
          <w:szCs w:val="24"/>
        </w:rPr>
        <w:t xml:space="preserve">IV.2.1) Kryteria oceny ofert: </w:t>
      </w:r>
      <w:r w:rsidRPr="00BE0CDA">
        <w:rPr>
          <w:sz w:val="24"/>
          <w:szCs w:val="24"/>
        </w:rPr>
        <w:t>cena oraz inne kryteria związane z przedmiotem zamówienia:</w:t>
      </w:r>
    </w:p>
    <w:p w:rsidR="00BE0CDA" w:rsidRPr="00BE0CDA" w:rsidRDefault="00BE0CDA" w:rsidP="00BE0CDA">
      <w:pPr>
        <w:numPr>
          <w:ilvl w:val="0"/>
          <w:numId w:val="18"/>
        </w:numPr>
        <w:spacing w:before="100" w:beforeAutospacing="1" w:after="100" w:afterAutospacing="1"/>
        <w:rPr>
          <w:sz w:val="24"/>
          <w:szCs w:val="24"/>
        </w:rPr>
      </w:pPr>
      <w:r w:rsidRPr="00BE0CDA">
        <w:rPr>
          <w:sz w:val="24"/>
          <w:szCs w:val="24"/>
        </w:rPr>
        <w:t>1 - Cena - 95</w:t>
      </w:r>
    </w:p>
    <w:p w:rsidR="00BE0CDA" w:rsidRPr="00BE0CDA" w:rsidRDefault="00BE0CDA" w:rsidP="00BE0CDA">
      <w:pPr>
        <w:numPr>
          <w:ilvl w:val="0"/>
          <w:numId w:val="18"/>
        </w:numPr>
        <w:spacing w:before="100" w:beforeAutospacing="1" w:after="100" w:afterAutospacing="1"/>
        <w:rPr>
          <w:sz w:val="24"/>
          <w:szCs w:val="24"/>
        </w:rPr>
      </w:pPr>
      <w:r w:rsidRPr="00BE0CDA">
        <w:rPr>
          <w:sz w:val="24"/>
          <w:szCs w:val="24"/>
        </w:rPr>
        <w:t>2 - Termin płatności - 5</w:t>
      </w:r>
    </w:p>
    <w:p w:rsidR="00BE0CDA" w:rsidRPr="00BE0CDA" w:rsidRDefault="00BE0CDA" w:rsidP="00BE0CDA">
      <w:pPr>
        <w:spacing w:before="100" w:beforeAutospacing="1" w:after="100" w:afterAutospacing="1"/>
        <w:rPr>
          <w:sz w:val="24"/>
          <w:szCs w:val="24"/>
        </w:rPr>
      </w:pPr>
      <w:r w:rsidRPr="00BE0CDA">
        <w:rPr>
          <w:b/>
          <w:bCs/>
          <w:sz w:val="24"/>
          <w:szCs w:val="24"/>
        </w:rPr>
        <w:t>IV.2.2)</w:t>
      </w:r>
      <w:r w:rsidRPr="00BE0CDA">
        <w:rPr>
          <w:sz w:val="24"/>
          <w:szCs w:val="24"/>
        </w:rPr>
        <w:t xml:space="preserve"> </w:t>
      </w:r>
    </w:p>
    <w:tbl>
      <w:tblPr>
        <w:tblW w:w="0" w:type="auto"/>
        <w:tblCellSpacing w:w="15" w:type="dxa"/>
        <w:tblCellMar>
          <w:top w:w="15" w:type="dxa"/>
          <w:left w:w="15" w:type="dxa"/>
          <w:bottom w:w="15" w:type="dxa"/>
          <w:right w:w="15" w:type="dxa"/>
        </w:tblCellMar>
        <w:tblLook w:val="04A0"/>
      </w:tblPr>
      <w:tblGrid>
        <w:gridCol w:w="270"/>
        <w:gridCol w:w="8947"/>
      </w:tblGrid>
      <w:tr w:rsidR="00BE0CDA" w:rsidRPr="00BE0CDA" w:rsidTr="00BE0CD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BE0CDA" w:rsidRPr="00BE0CDA" w:rsidRDefault="00BE0CDA" w:rsidP="00BE0CDA">
            <w:pPr>
              <w:jc w:val="center"/>
              <w:rPr>
                <w:sz w:val="24"/>
                <w:szCs w:val="24"/>
              </w:rPr>
            </w:pPr>
            <w:r w:rsidRPr="00BE0CDA">
              <w:rPr>
                <w:b/>
                <w:bCs/>
                <w:sz w:val="24"/>
                <w:szCs w:val="24"/>
              </w:rPr>
              <w:t> </w:t>
            </w:r>
          </w:p>
        </w:tc>
        <w:tc>
          <w:tcPr>
            <w:tcW w:w="0" w:type="auto"/>
            <w:vAlign w:val="center"/>
            <w:hideMark/>
          </w:tcPr>
          <w:p w:rsidR="00BE0CDA" w:rsidRPr="00BE0CDA" w:rsidRDefault="00BE0CDA" w:rsidP="00BE0CDA">
            <w:pPr>
              <w:rPr>
                <w:sz w:val="24"/>
                <w:szCs w:val="24"/>
              </w:rPr>
            </w:pPr>
            <w:r w:rsidRPr="00BE0CDA">
              <w:rPr>
                <w:b/>
                <w:bCs/>
                <w:sz w:val="24"/>
                <w:szCs w:val="24"/>
              </w:rPr>
              <w:t>przeprowadzona będzie aukcja elektroniczna,</w:t>
            </w:r>
            <w:r w:rsidRPr="00BE0CDA">
              <w:rPr>
                <w:sz w:val="24"/>
                <w:szCs w:val="24"/>
              </w:rPr>
              <w:t xml:space="preserve"> adres strony, na której będzie prowadzona: </w:t>
            </w:r>
          </w:p>
        </w:tc>
      </w:tr>
    </w:tbl>
    <w:p w:rsidR="00BE0CDA" w:rsidRPr="00BE0CDA" w:rsidRDefault="00BE0CDA" w:rsidP="00BE0CDA">
      <w:pPr>
        <w:spacing w:before="100" w:beforeAutospacing="1" w:after="100" w:afterAutospacing="1"/>
        <w:rPr>
          <w:sz w:val="24"/>
          <w:szCs w:val="24"/>
        </w:rPr>
      </w:pPr>
      <w:r w:rsidRPr="00BE0CDA">
        <w:rPr>
          <w:b/>
          <w:bCs/>
          <w:sz w:val="24"/>
          <w:szCs w:val="24"/>
        </w:rPr>
        <w:t>IV.3) ZMIANA UMOWY</w:t>
      </w:r>
    </w:p>
    <w:p w:rsidR="00BE0CDA" w:rsidRPr="00BE0CDA" w:rsidRDefault="00BE0CDA" w:rsidP="00BE0CDA">
      <w:pPr>
        <w:spacing w:before="100" w:beforeAutospacing="1" w:after="100" w:afterAutospacing="1"/>
        <w:rPr>
          <w:sz w:val="24"/>
          <w:szCs w:val="24"/>
        </w:rPr>
      </w:pPr>
      <w:r w:rsidRPr="00BE0CDA">
        <w:rPr>
          <w:b/>
          <w:bCs/>
          <w:sz w:val="24"/>
          <w:szCs w:val="24"/>
        </w:rPr>
        <w:t xml:space="preserve">przewiduje się istotne zmiany postanowień zawartej umowy w stosunku do treści oferty, na podstawie której dokonano wyboru wykonawcy: </w:t>
      </w:r>
    </w:p>
    <w:p w:rsidR="00BE0CDA" w:rsidRPr="00BE0CDA" w:rsidRDefault="00BE0CDA" w:rsidP="00BE0CDA">
      <w:pPr>
        <w:spacing w:before="100" w:beforeAutospacing="1" w:after="100" w:afterAutospacing="1"/>
        <w:rPr>
          <w:sz w:val="24"/>
          <w:szCs w:val="24"/>
        </w:rPr>
      </w:pPr>
      <w:r w:rsidRPr="00BE0CDA">
        <w:rPr>
          <w:b/>
          <w:bCs/>
          <w:sz w:val="24"/>
          <w:szCs w:val="24"/>
        </w:rPr>
        <w:t>Dopuszczalne zmiany postanowień umowy oraz określenie warunków zmian</w:t>
      </w:r>
    </w:p>
    <w:p w:rsidR="00BE0CDA" w:rsidRPr="00BE0CDA" w:rsidRDefault="00BE0CDA" w:rsidP="00BE0CDA">
      <w:pPr>
        <w:spacing w:before="100" w:beforeAutospacing="1" w:after="100" w:afterAutospacing="1"/>
        <w:rPr>
          <w:sz w:val="24"/>
          <w:szCs w:val="24"/>
        </w:rPr>
      </w:pPr>
      <w:r w:rsidRPr="00BE0CDA">
        <w:rPr>
          <w:sz w:val="24"/>
          <w:szCs w:val="24"/>
        </w:rPr>
        <w:t xml:space="preserve">1. Na podstawie art. 144 ust. 1 ustawy każda ze stron może wnosić o wprowadzenie zmian w umowie w stosunku do treści oferty, na podstawie której dokonano wyboru Wykonawcy, jeśli wystąpi co najmniej jedna z niżej wymienionych okoliczności: a) zmiany zakresu zamówienia, w przypadku: - wystąpienia okoliczności, których strony umowy nie były w stanie przewidzieć, mimo zachowania należytej staranności, - zmiany ilości faktycznie wykonanych remontów odbiegających od ilości wynikających z zapotrzebowania, b) zmiany wysokości wynagrodzenia spowodowanej zmianą stawki podatku VAT c) zmiany wymuszone wprowadzeniem po dniu podpisania umowy nowych regulacji prawnych. d) wystąpi zmiana Wykonawcy w przypadkach </w:t>
      </w:r>
      <w:r w:rsidRPr="00BE0CDA">
        <w:rPr>
          <w:sz w:val="24"/>
          <w:szCs w:val="24"/>
        </w:rPr>
        <w:lastRenderedPageBreak/>
        <w:t>sukcesji generalnej następującej w wyniku dozwolonego przekształcenia podmiotu bądź dziedziczenia oraz w przypadkach szczególnej sukcesji z mocy prawa (np. łączenie, dzielenie, przekształcenie spółek); e/ termin realizacji robót ulega przedłużeniu w następujących sytuacjach - w przypadku opóźnienia w przekazaniu placu budowy z winy zamawiającego, - wyjątkowo niesprzyjających warunków atmosferycznych uniemożliwiających prowadzenie robót, - zawieszenia robót przez zamawiającego nie z winy wykonawcy. 2. Warunki dokonywania zmian: a/ inicjowanie zmian może nastąpić na wniosek wykonawcy i zamawiającego, b/ uzasadnienie zmian - prawidłowa realizacja umowy, obniżenie kosztów oraz zapewnienie optymalnych parametrów technicznych i jakościowych robót, c/ zmiany umowy dokonuje się w formie pisemnego aneksu do umowy pod rygorem nieważności</w:t>
      </w:r>
    </w:p>
    <w:p w:rsidR="00BE0CDA" w:rsidRPr="00BE0CDA" w:rsidRDefault="00BE0CDA" w:rsidP="00BE0CDA">
      <w:pPr>
        <w:spacing w:before="100" w:beforeAutospacing="1" w:after="100" w:afterAutospacing="1"/>
        <w:rPr>
          <w:sz w:val="24"/>
          <w:szCs w:val="24"/>
        </w:rPr>
      </w:pPr>
      <w:r w:rsidRPr="00BE0CDA">
        <w:rPr>
          <w:b/>
          <w:bCs/>
          <w:sz w:val="24"/>
          <w:szCs w:val="24"/>
        </w:rPr>
        <w:t>IV.4) INFORMACJE ADMINISTRACYJNE</w:t>
      </w:r>
    </w:p>
    <w:p w:rsidR="00BE0CDA" w:rsidRPr="00BE0CDA" w:rsidRDefault="00BE0CDA" w:rsidP="00BE0CDA">
      <w:pPr>
        <w:spacing w:before="100" w:beforeAutospacing="1" w:after="100" w:afterAutospacing="1"/>
        <w:rPr>
          <w:sz w:val="24"/>
          <w:szCs w:val="24"/>
        </w:rPr>
      </w:pPr>
      <w:r w:rsidRPr="00BE0CDA">
        <w:rPr>
          <w:b/>
          <w:bCs/>
          <w:sz w:val="24"/>
          <w:szCs w:val="24"/>
        </w:rPr>
        <w:t>IV.4.1)</w:t>
      </w:r>
      <w:r w:rsidRPr="00BE0CDA">
        <w:rPr>
          <w:sz w:val="24"/>
          <w:szCs w:val="24"/>
        </w:rPr>
        <w:t> </w:t>
      </w:r>
      <w:r w:rsidRPr="00BE0CDA">
        <w:rPr>
          <w:b/>
          <w:bCs/>
          <w:sz w:val="24"/>
          <w:szCs w:val="24"/>
        </w:rPr>
        <w:t>Adres strony internetowej, na której jest dostępna specyfikacja istotnych warunków zamówienia:</w:t>
      </w:r>
      <w:r w:rsidRPr="00BE0CDA">
        <w:rPr>
          <w:sz w:val="24"/>
          <w:szCs w:val="24"/>
        </w:rPr>
        <w:t xml:space="preserve"> www.bipgrojec.pl</w:t>
      </w:r>
      <w:r w:rsidRPr="00BE0CDA">
        <w:rPr>
          <w:sz w:val="24"/>
          <w:szCs w:val="24"/>
        </w:rPr>
        <w:br/>
      </w:r>
      <w:r w:rsidRPr="00BE0CDA">
        <w:rPr>
          <w:b/>
          <w:bCs/>
          <w:sz w:val="24"/>
          <w:szCs w:val="24"/>
        </w:rPr>
        <w:t>Specyfikację istotnych warunków zamówienia można uzyskać pod adresem:</w:t>
      </w:r>
      <w:r w:rsidRPr="00BE0CDA">
        <w:rPr>
          <w:sz w:val="24"/>
          <w:szCs w:val="24"/>
        </w:rPr>
        <w:t xml:space="preserve"> SIWZ dostępna w siedzibie Powiatowego Zarządu Dróg w Grójcu z siedzibą w Odrzywołku Odrzywołek 8a 05-622</w:t>
      </w:r>
      <w:r w:rsidR="00DB1093">
        <w:rPr>
          <w:sz w:val="24"/>
          <w:szCs w:val="24"/>
        </w:rPr>
        <w:t xml:space="preserve">  </w:t>
      </w:r>
      <w:r w:rsidRPr="00BE0CDA">
        <w:rPr>
          <w:sz w:val="24"/>
          <w:szCs w:val="24"/>
        </w:rPr>
        <w:t>Belsk Duży od poniedziałku do piątku lub za zaliczeniem pocztowym.</w:t>
      </w:r>
    </w:p>
    <w:p w:rsidR="00BE0CDA" w:rsidRPr="00BE0CDA" w:rsidRDefault="00BE0CDA" w:rsidP="00BE0CDA">
      <w:pPr>
        <w:spacing w:before="100" w:beforeAutospacing="1" w:after="100" w:afterAutospacing="1"/>
        <w:rPr>
          <w:sz w:val="24"/>
          <w:szCs w:val="24"/>
        </w:rPr>
      </w:pPr>
      <w:r w:rsidRPr="00BE0CDA">
        <w:rPr>
          <w:b/>
          <w:bCs/>
          <w:sz w:val="24"/>
          <w:szCs w:val="24"/>
        </w:rPr>
        <w:t>IV.4.4) Termin składania wniosków o dopuszczenie do udziału w postępowaniu lub ofert:</w:t>
      </w:r>
      <w:r w:rsidRPr="00BE0CDA">
        <w:rPr>
          <w:sz w:val="24"/>
          <w:szCs w:val="24"/>
        </w:rPr>
        <w:t xml:space="preserve"> 06.04.2016 godzina 10:00, miejsce: Powiatowy Zarząd Dróg w Grójcu z siedzibą w Odrzywołku Odrzywołek 8a 05-622Belsk Duży.</w:t>
      </w:r>
    </w:p>
    <w:p w:rsidR="00BE0CDA" w:rsidRPr="00BE0CDA" w:rsidRDefault="00BE0CDA" w:rsidP="00BE0CDA">
      <w:pPr>
        <w:spacing w:before="100" w:beforeAutospacing="1" w:after="100" w:afterAutospacing="1"/>
        <w:rPr>
          <w:sz w:val="24"/>
          <w:szCs w:val="24"/>
        </w:rPr>
      </w:pPr>
      <w:r w:rsidRPr="00BE0CDA">
        <w:rPr>
          <w:b/>
          <w:bCs/>
          <w:sz w:val="24"/>
          <w:szCs w:val="24"/>
        </w:rPr>
        <w:t>IV.4.5) Termin związania ofertą:</w:t>
      </w:r>
      <w:r w:rsidRPr="00BE0CDA">
        <w:rPr>
          <w:sz w:val="24"/>
          <w:szCs w:val="24"/>
        </w:rPr>
        <w:t xml:space="preserve"> okres w dniach: 30 (od ostatecznego terminu składania ofert).</w:t>
      </w:r>
    </w:p>
    <w:p w:rsidR="00BE0CDA" w:rsidRPr="00BE0CDA" w:rsidRDefault="00BE0CDA" w:rsidP="00BE0CDA">
      <w:pPr>
        <w:spacing w:before="100" w:beforeAutospacing="1" w:after="100" w:afterAutospacing="1"/>
        <w:rPr>
          <w:sz w:val="24"/>
          <w:szCs w:val="24"/>
        </w:rPr>
      </w:pPr>
      <w:r w:rsidRPr="00BE0CDA">
        <w:rPr>
          <w:b/>
          <w:bCs/>
          <w:sz w:val="24"/>
          <w:szCs w:val="24"/>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BE0CDA">
        <w:rPr>
          <w:sz w:val="24"/>
          <w:szCs w:val="24"/>
        </w:rPr>
        <w:t>nie</w:t>
      </w:r>
    </w:p>
    <w:p w:rsidR="00BE0CDA" w:rsidRPr="00BE0CDA" w:rsidRDefault="00BE0CDA" w:rsidP="00BE0CDA">
      <w:pPr>
        <w:rPr>
          <w:sz w:val="24"/>
          <w:szCs w:val="24"/>
        </w:rPr>
      </w:pPr>
    </w:p>
    <w:p w:rsidR="00BE0CDA" w:rsidRDefault="00BE0CDA" w:rsidP="00897ADB">
      <w:pPr>
        <w:pStyle w:val="khheader"/>
        <w:spacing w:after="240" w:afterAutospacing="0"/>
        <w:rPr>
          <w:rFonts w:ascii="Verdana" w:hAnsi="Verdana"/>
          <w:b/>
          <w:bCs/>
          <w:sz w:val="18"/>
          <w:szCs w:val="18"/>
        </w:rPr>
      </w:pPr>
    </w:p>
    <w:p w:rsidR="00BE0CDA" w:rsidRDefault="00BE0CDA" w:rsidP="00897ADB">
      <w:pPr>
        <w:pStyle w:val="khheader"/>
        <w:spacing w:after="240" w:afterAutospacing="0"/>
        <w:rPr>
          <w:rFonts w:ascii="Verdana" w:hAnsi="Verdana"/>
          <w:b/>
          <w:bCs/>
          <w:sz w:val="18"/>
          <w:szCs w:val="18"/>
        </w:rPr>
      </w:pPr>
    </w:p>
    <w:sectPr w:rsidR="00BE0CDA" w:rsidSect="006C6B84">
      <w:pgSz w:w="12242" w:h="15842" w:code="1"/>
      <w:pgMar w:top="1418" w:right="1418" w:bottom="1418"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6161"/>
    <w:multiLevelType w:val="multilevel"/>
    <w:tmpl w:val="16841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A10BC"/>
    <w:multiLevelType w:val="multilevel"/>
    <w:tmpl w:val="61E2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3C1C31"/>
    <w:multiLevelType w:val="multilevel"/>
    <w:tmpl w:val="9426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A42AE4"/>
    <w:multiLevelType w:val="singleLevel"/>
    <w:tmpl w:val="0415000F"/>
    <w:lvl w:ilvl="0">
      <w:start w:val="1"/>
      <w:numFmt w:val="decimal"/>
      <w:lvlText w:val="%1."/>
      <w:lvlJc w:val="left"/>
      <w:pPr>
        <w:tabs>
          <w:tab w:val="num" w:pos="360"/>
        </w:tabs>
        <w:ind w:left="360" w:hanging="360"/>
      </w:pPr>
      <w:rPr>
        <w:rFonts w:hint="default"/>
      </w:rPr>
    </w:lvl>
  </w:abstractNum>
  <w:abstractNum w:abstractNumId="4">
    <w:nsid w:val="18314639"/>
    <w:multiLevelType w:val="multilevel"/>
    <w:tmpl w:val="7EB6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BA55B7"/>
    <w:multiLevelType w:val="multilevel"/>
    <w:tmpl w:val="1EE6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954C22"/>
    <w:multiLevelType w:val="multilevel"/>
    <w:tmpl w:val="F6EC7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245825"/>
    <w:multiLevelType w:val="multilevel"/>
    <w:tmpl w:val="8C6E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B1341E6"/>
    <w:multiLevelType w:val="multilevel"/>
    <w:tmpl w:val="C406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5A77DE0"/>
    <w:multiLevelType w:val="multilevel"/>
    <w:tmpl w:val="C2466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165AE2"/>
    <w:multiLevelType w:val="multilevel"/>
    <w:tmpl w:val="BB42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F1F4277"/>
    <w:multiLevelType w:val="multilevel"/>
    <w:tmpl w:val="045E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F362280"/>
    <w:multiLevelType w:val="multilevel"/>
    <w:tmpl w:val="93A45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0248B1"/>
    <w:multiLevelType w:val="multilevel"/>
    <w:tmpl w:val="C008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1BF32B5"/>
    <w:multiLevelType w:val="multilevel"/>
    <w:tmpl w:val="10F2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9204B20"/>
    <w:multiLevelType w:val="multilevel"/>
    <w:tmpl w:val="B15E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DB2212B"/>
    <w:multiLevelType w:val="multilevel"/>
    <w:tmpl w:val="3898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5A44BF"/>
    <w:multiLevelType w:val="multilevel"/>
    <w:tmpl w:val="2698E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7"/>
  </w:num>
  <w:num w:numId="4">
    <w:abstractNumId w:val="9"/>
  </w:num>
  <w:num w:numId="5">
    <w:abstractNumId w:val="13"/>
  </w:num>
  <w:num w:numId="6">
    <w:abstractNumId w:val="11"/>
  </w:num>
  <w:num w:numId="7">
    <w:abstractNumId w:val="1"/>
  </w:num>
  <w:num w:numId="8">
    <w:abstractNumId w:val="8"/>
  </w:num>
  <w:num w:numId="9">
    <w:abstractNumId w:val="16"/>
  </w:num>
  <w:num w:numId="10">
    <w:abstractNumId w:val="0"/>
  </w:num>
  <w:num w:numId="11">
    <w:abstractNumId w:val="2"/>
  </w:num>
  <w:num w:numId="12">
    <w:abstractNumId w:val="12"/>
  </w:num>
  <w:num w:numId="13">
    <w:abstractNumId w:val="4"/>
  </w:num>
  <w:num w:numId="14">
    <w:abstractNumId w:val="14"/>
  </w:num>
  <w:num w:numId="15">
    <w:abstractNumId w:val="7"/>
  </w:num>
  <w:num w:numId="16">
    <w:abstractNumId w:val="15"/>
  </w:num>
  <w:num w:numId="17">
    <w:abstractNumId w:val="10"/>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B5ACC"/>
    <w:rsid w:val="000A2FDF"/>
    <w:rsid w:val="001A757E"/>
    <w:rsid w:val="002D50A6"/>
    <w:rsid w:val="006C6B84"/>
    <w:rsid w:val="006D5B3B"/>
    <w:rsid w:val="00897ADB"/>
    <w:rsid w:val="008A3B19"/>
    <w:rsid w:val="009029AA"/>
    <w:rsid w:val="00941035"/>
    <w:rsid w:val="009942FE"/>
    <w:rsid w:val="00B82360"/>
    <w:rsid w:val="00BB7884"/>
    <w:rsid w:val="00BE0CDA"/>
    <w:rsid w:val="00C036C0"/>
    <w:rsid w:val="00C54B97"/>
    <w:rsid w:val="00D62782"/>
    <w:rsid w:val="00DB1093"/>
    <w:rsid w:val="00E63951"/>
    <w:rsid w:val="00FA4352"/>
    <w:rsid w:val="00FB5A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5AC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FB5ACC"/>
    <w:pPr>
      <w:jc w:val="center"/>
    </w:pPr>
    <w:rPr>
      <w:sz w:val="32"/>
    </w:rPr>
  </w:style>
  <w:style w:type="character" w:customStyle="1" w:styleId="TytuZnak">
    <w:name w:val="Tytuł Znak"/>
    <w:basedOn w:val="Domylnaczcionkaakapitu"/>
    <w:link w:val="Tytu"/>
    <w:rsid w:val="00FB5ACC"/>
    <w:rPr>
      <w:rFonts w:ascii="Times New Roman" w:eastAsia="Times New Roman" w:hAnsi="Times New Roman" w:cs="Times New Roman"/>
      <w:sz w:val="32"/>
      <w:szCs w:val="20"/>
      <w:lang w:eastAsia="pl-PL"/>
    </w:rPr>
  </w:style>
  <w:style w:type="character" w:customStyle="1" w:styleId="text2">
    <w:name w:val="text2"/>
    <w:basedOn w:val="Domylnaczcionkaakapitu"/>
    <w:rsid w:val="00897ADB"/>
  </w:style>
  <w:style w:type="paragraph" w:styleId="NormalnyWeb">
    <w:name w:val="Normal (Web)"/>
    <w:basedOn w:val="Normalny"/>
    <w:uiPriority w:val="99"/>
    <w:unhideWhenUsed/>
    <w:rsid w:val="00897ADB"/>
    <w:pPr>
      <w:spacing w:before="100" w:beforeAutospacing="1" w:after="100" w:afterAutospacing="1"/>
    </w:pPr>
    <w:rPr>
      <w:sz w:val="24"/>
      <w:szCs w:val="24"/>
    </w:rPr>
  </w:style>
  <w:style w:type="paragraph" w:customStyle="1" w:styleId="khheader">
    <w:name w:val="kh_header"/>
    <w:basedOn w:val="Normalny"/>
    <w:rsid w:val="00897ADB"/>
    <w:pPr>
      <w:spacing w:before="100" w:beforeAutospacing="1" w:after="100" w:afterAutospacing="1"/>
    </w:pPr>
    <w:rPr>
      <w:sz w:val="24"/>
      <w:szCs w:val="24"/>
    </w:rPr>
  </w:style>
  <w:style w:type="paragraph" w:customStyle="1" w:styleId="khtitle">
    <w:name w:val="kh_title"/>
    <w:basedOn w:val="Normalny"/>
    <w:rsid w:val="00897ADB"/>
    <w:pPr>
      <w:spacing w:before="100" w:beforeAutospacing="1" w:after="100" w:afterAutospacing="1"/>
    </w:pPr>
    <w:rPr>
      <w:sz w:val="24"/>
      <w:szCs w:val="24"/>
    </w:rPr>
  </w:style>
  <w:style w:type="paragraph" w:customStyle="1" w:styleId="bold">
    <w:name w:val="bold"/>
    <w:basedOn w:val="Normalny"/>
    <w:rsid w:val="00897ADB"/>
    <w:pPr>
      <w:spacing w:before="100" w:beforeAutospacing="1" w:after="100" w:afterAutospacing="1"/>
    </w:pPr>
    <w:rPr>
      <w:sz w:val="24"/>
      <w:szCs w:val="24"/>
    </w:rPr>
  </w:style>
  <w:style w:type="character" w:styleId="Hipercze">
    <w:name w:val="Hyperlink"/>
    <w:basedOn w:val="Domylnaczcionkaakapitu"/>
    <w:uiPriority w:val="99"/>
    <w:unhideWhenUsed/>
    <w:rsid w:val="00E63951"/>
    <w:rPr>
      <w:color w:val="0000FF" w:themeColor="hyperlink"/>
      <w:u w:val="single"/>
    </w:rPr>
  </w:style>
  <w:style w:type="paragraph" w:customStyle="1" w:styleId="Default">
    <w:name w:val="Default"/>
    <w:rsid w:val="00FA435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basedOn w:val="Domylnaczcionkaakapitu"/>
    <w:qFormat/>
    <w:rsid w:val="00FA4352"/>
    <w:rPr>
      <w:b/>
      <w:bCs/>
    </w:rPr>
  </w:style>
  <w:style w:type="paragraph" w:styleId="Akapitzlist">
    <w:name w:val="List Paragraph"/>
    <w:basedOn w:val="Normalny"/>
    <w:uiPriority w:val="34"/>
    <w:qFormat/>
    <w:rsid w:val="002D50A6"/>
    <w:pPr>
      <w:ind w:left="720"/>
      <w:contextualSpacing/>
    </w:pPr>
  </w:style>
</w:styles>
</file>

<file path=word/webSettings.xml><?xml version="1.0" encoding="utf-8"?>
<w:webSettings xmlns:r="http://schemas.openxmlformats.org/officeDocument/2006/relationships" xmlns:w="http://schemas.openxmlformats.org/wordprocessingml/2006/main">
  <w:divs>
    <w:div w:id="179511329">
      <w:bodyDiv w:val="1"/>
      <w:marLeft w:val="0"/>
      <w:marRight w:val="0"/>
      <w:marTop w:val="0"/>
      <w:marBottom w:val="0"/>
      <w:divBdr>
        <w:top w:val="none" w:sz="0" w:space="0" w:color="auto"/>
        <w:left w:val="none" w:sz="0" w:space="0" w:color="auto"/>
        <w:bottom w:val="none" w:sz="0" w:space="0" w:color="auto"/>
        <w:right w:val="none" w:sz="0" w:space="0" w:color="auto"/>
      </w:divBdr>
    </w:div>
    <w:div w:id="135379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5A9E6-1C2C-4CDC-B52F-95FD2C673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2258</Words>
  <Characters>13550</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Rejon Dróg w Grójcu</dc:creator>
  <cp:keywords/>
  <dc:description/>
  <cp:lastModifiedBy>IZA</cp:lastModifiedBy>
  <cp:revision>9</cp:revision>
  <dcterms:created xsi:type="dcterms:W3CDTF">2015-03-17T10:37:00Z</dcterms:created>
  <dcterms:modified xsi:type="dcterms:W3CDTF">2016-03-22T08:52:00Z</dcterms:modified>
</cp:coreProperties>
</file>